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417AB03D" w14:textId="1734B5D1"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3373A5" w:rsidRPr="003373A5">
        <w:rPr>
          <w:rFonts w:ascii="Times New Roman" w:hAnsi="Times New Roman"/>
          <w:b/>
          <w:bCs/>
          <w:szCs w:val="24"/>
          <w:u w:val="single"/>
        </w:rPr>
        <w:t>05-21</w:t>
      </w:r>
    </w:p>
    <w:p w14:paraId="1AC7F8CB" w14:textId="4DB9F29E"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03241C" w:rsidRPr="0003241C">
        <w:rPr>
          <w:rFonts w:ascii="Times New Roman" w:hAnsi="Times New Roman"/>
          <w:b/>
          <w:szCs w:val="24"/>
        </w:rPr>
        <w:t xml:space="preserve">FIRST AMENDMENT TO </w:t>
      </w:r>
      <w:r w:rsidR="00553FEC" w:rsidRPr="00553FEC">
        <w:rPr>
          <w:rFonts w:ascii="Times New Roman" w:hAnsi="Times New Roman"/>
          <w:b/>
          <w:szCs w:val="24"/>
        </w:rPr>
        <w:t xml:space="preserve">URBAN RENEWAL AGREEMENT FOR DEVELOPMENT OF THE </w:t>
      </w:r>
      <w:r w:rsidR="00301F10">
        <w:rPr>
          <w:rFonts w:ascii="Times New Roman" w:hAnsi="Times New Roman"/>
          <w:b/>
          <w:szCs w:val="24"/>
        </w:rPr>
        <w:t xml:space="preserve">TEJON &amp; COSTILLA </w:t>
      </w:r>
      <w:r w:rsidR="00553FEC" w:rsidRPr="00553FEC">
        <w:rPr>
          <w:rFonts w:ascii="Times New Roman" w:hAnsi="Times New Roman"/>
          <w:b/>
          <w:szCs w:val="24"/>
        </w:rPr>
        <w:t xml:space="preserve">URBAN RENEWAL AREA </w:t>
      </w:r>
    </w:p>
    <w:p w14:paraId="04A0350E" w14:textId="69F21031"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301F10">
        <w:rPr>
          <w:rFonts w:ascii="Times New Roman" w:hAnsi="Times New Roman"/>
        </w:rPr>
        <w:t xml:space="preserve">Tejon &amp; Costilla </w:t>
      </w:r>
      <w:r w:rsidR="00553FEC" w:rsidRPr="00553FEC">
        <w:rPr>
          <w:rFonts w:ascii="Times New Roman" w:hAnsi="Times New Roman"/>
        </w:rPr>
        <w:t xml:space="preserve">Urban Renewal Plan </w:t>
      </w:r>
      <w:r w:rsidR="00356FDB" w:rsidRPr="00356FDB">
        <w:rPr>
          <w:rFonts w:ascii="Times New Roman" w:hAnsi="Times New Roman"/>
        </w:rPr>
        <w:t xml:space="preserve">(the “Plan”), as </w:t>
      </w:r>
      <w:r w:rsidR="00301F10">
        <w:rPr>
          <w:rFonts w:ascii="Times New Roman" w:hAnsi="Times New Roman"/>
        </w:rPr>
        <w:t>approved by the City Council of the City of Colorado Springs</w:t>
      </w:r>
      <w:r w:rsidR="00356FDB" w:rsidRPr="00356FDB">
        <w:rPr>
          <w:rFonts w:ascii="Times New Roman" w:hAnsi="Times New Roman"/>
        </w:rPr>
        <w:t xml:space="preserve"> on </w:t>
      </w:r>
      <w:r w:rsidR="00301F10">
        <w:rPr>
          <w:rFonts w:ascii="Times New Roman" w:hAnsi="Times New Roman"/>
        </w:rPr>
        <w:t>December 11, 2018</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00553FEC">
        <w:rPr>
          <w:rFonts w:ascii="Times New Roman" w:hAnsi="Times New Roman"/>
        </w:rPr>
        <w:t xml:space="preserve"> and</w:t>
      </w:r>
      <w:r w:rsidRPr="0003241C">
        <w:rPr>
          <w:rFonts w:ascii="Times New Roman" w:hAnsi="Times New Roman"/>
        </w:rPr>
        <w:t xml:space="preserve"> </w:t>
      </w:r>
      <w:r w:rsidR="00301F10">
        <w:rPr>
          <w:rFonts w:ascii="Times New Roman" w:hAnsi="Times New Roman"/>
        </w:rPr>
        <w:t>CS Dual Hotel,</w:t>
      </w:r>
      <w:r w:rsidRPr="0003241C">
        <w:rPr>
          <w:rFonts w:ascii="Times New Roman" w:hAnsi="Times New Roman"/>
        </w:rPr>
        <w:t xml:space="preserve"> LLC (the “Developer”) (</w:t>
      </w:r>
      <w:r w:rsidR="00356FDB">
        <w:rPr>
          <w:rFonts w:ascii="Times New Roman" w:hAnsi="Times New Roman"/>
        </w:rPr>
        <w:t>the Authority</w:t>
      </w:r>
      <w:r w:rsidR="00553FEC">
        <w:rPr>
          <w:rFonts w:ascii="Times New Roman" w:hAnsi="Times New Roman"/>
        </w:rPr>
        <w:t xml:space="preserve"> and</w:t>
      </w:r>
      <w:r w:rsidRPr="0003241C">
        <w:rPr>
          <w:rFonts w:ascii="Times New Roman" w:hAnsi="Times New Roman"/>
        </w:rPr>
        <w:t xml:space="preserve"> Developer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553FEC" w:rsidRPr="00553FEC">
        <w:rPr>
          <w:rFonts w:ascii="Times New Roman" w:hAnsi="Times New Roman"/>
        </w:rPr>
        <w:t xml:space="preserve">Urban Renewal Agreement for Development of the </w:t>
      </w:r>
      <w:r w:rsidR="00301F10">
        <w:rPr>
          <w:rFonts w:ascii="Times New Roman" w:hAnsi="Times New Roman"/>
        </w:rPr>
        <w:t>Tejon &amp; Costilla</w:t>
      </w:r>
      <w:r w:rsidR="00553FEC" w:rsidRPr="00553FEC">
        <w:rPr>
          <w:rFonts w:ascii="Times New Roman" w:hAnsi="Times New Roman"/>
        </w:rPr>
        <w:t xml:space="preserve"> Urban Renewal Area </w:t>
      </w:r>
      <w:r w:rsidRPr="0003241C">
        <w:rPr>
          <w:rFonts w:ascii="Times New Roman" w:hAnsi="Times New Roman"/>
        </w:rPr>
        <w:t xml:space="preserve">dated as of </w:t>
      </w:r>
      <w:r w:rsidR="00301F10">
        <w:rPr>
          <w:rFonts w:ascii="Times New Roman" w:hAnsi="Times New Roman"/>
        </w:rPr>
        <w:t>May 22, 2019</w:t>
      </w:r>
      <w:r w:rsidRPr="0003241C">
        <w:rPr>
          <w:rFonts w:ascii="Times New Roman" w:hAnsi="Times New Roman"/>
        </w:rPr>
        <w:t xml:space="preserve"> (the “Agreement”);</w:t>
      </w:r>
    </w:p>
    <w:p w14:paraId="111FFB22" w14:textId="69B585EF" w:rsidR="00B06C2B" w:rsidRDefault="00B06C2B" w:rsidP="0003241C">
      <w:pPr>
        <w:pStyle w:val="Style7"/>
        <w:widowControl/>
        <w:tabs>
          <w:tab w:val="clear" w:pos="1037"/>
          <w:tab w:val="clear" w:pos="1768"/>
        </w:tabs>
        <w:spacing w:after="240"/>
        <w:ind w:left="0" w:firstLine="720"/>
        <w:jc w:val="both"/>
      </w:pPr>
      <w:proofErr w:type="gramStart"/>
      <w:r>
        <w:t>WHEREAS,</w:t>
      </w:r>
      <w:proofErr w:type="gramEnd"/>
      <w:r>
        <w:t xml:space="preserve"> </w:t>
      </w:r>
      <w:r w:rsidR="0003241C" w:rsidRPr="0003241C">
        <w:t xml:space="preserve">the Parties desire to amend the Agreement to substitute a new </w:t>
      </w:r>
      <w:r w:rsidR="00553FEC">
        <w:t>S</w:t>
      </w:r>
      <w:r w:rsidR="0003241C" w:rsidRPr="0003241C">
        <w:t xml:space="preserve">chedule of </w:t>
      </w:r>
      <w:r w:rsidR="00553FEC">
        <w:t>Performance</w:t>
      </w:r>
      <w:r w:rsidR="0003241C" w:rsidRPr="0003241C">
        <w:t xml:space="preserve"> to the Agreement</w:t>
      </w:r>
      <w:r w:rsidR="00356FDB">
        <w:t xml:space="preserve">, pursuant to the </w:t>
      </w:r>
      <w:r w:rsidR="00017C82" w:rsidRPr="00017C82">
        <w:t xml:space="preserve">First Amendment </w:t>
      </w:r>
      <w:r w:rsidR="00017C82">
        <w:t xml:space="preserve">to </w:t>
      </w:r>
      <w:r w:rsidR="00553FEC" w:rsidRPr="00553FEC">
        <w:t xml:space="preserve">Urban Renewal Agreement for Development of the </w:t>
      </w:r>
      <w:r w:rsidR="00301F10">
        <w:t>Tejon &amp; Costilla</w:t>
      </w:r>
      <w:r w:rsidR="00553FEC" w:rsidRPr="00553FEC">
        <w:t xml:space="preserve"> Urban Renewal Area </w:t>
      </w:r>
      <w:r w:rsidR="00017C82">
        <w:t xml:space="preserve">(the “Amendment”) attached hereto as </w:t>
      </w:r>
      <w:r w:rsidR="00017C82" w:rsidRPr="00017C82">
        <w:rPr>
          <w:u w:val="single"/>
        </w:rPr>
        <w:t>Exhibit A</w:t>
      </w:r>
      <w:r>
        <w:t xml:space="preserve">; </w:t>
      </w:r>
    </w:p>
    <w:p w14:paraId="12F1FECD" w14:textId="2C2E66C4"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rsidR="0017787C">
        <w:t xml:space="preserve">to </w:t>
      </w:r>
      <w:r>
        <w:t xml:space="preserve">execute and deliver the Amendment </w:t>
      </w:r>
      <w:r w:rsidRPr="00017C82">
        <w:t xml:space="preserve">substantially in the form attached hereto as </w:t>
      </w:r>
      <w:r w:rsidRPr="00017C82">
        <w:rPr>
          <w:u w:val="single"/>
        </w:rPr>
        <w:t xml:space="preserve">Exhibit </w:t>
      </w:r>
      <w:proofErr w:type="gramStart"/>
      <w:r w:rsidRPr="00017C82">
        <w:rPr>
          <w:u w:val="single"/>
        </w:rPr>
        <w:t>A</w:t>
      </w:r>
      <w:r>
        <w:t>;</w:t>
      </w:r>
      <w:proofErr w:type="gramEnd"/>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1C655C7D" w14:textId="5B5FA243"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Board deems it in the best interests of the Authority to approve the </w:t>
      </w:r>
      <w:proofErr w:type="gramStart"/>
      <w:r>
        <w:rPr>
          <w:rFonts w:ascii="Times New Roman" w:hAnsi="Times New Roman"/>
          <w:snapToGrid/>
          <w:szCs w:val="24"/>
        </w:rPr>
        <w:t>Amendment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7799F868" w14:textId="72ECEB4A"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17787C">
        <w:rPr>
          <w:rFonts w:ascii="Times New Roman" w:hAnsi="Times New Roman"/>
          <w:snapToGrid/>
          <w:szCs w:val="24"/>
        </w:rPr>
        <w:t xml:space="preserve">, </w:t>
      </w:r>
      <w:r w:rsidR="0017787C" w:rsidRPr="0017787C">
        <w:rPr>
          <w:rFonts w:ascii="Times New Roman" w:hAnsi="Times New Roman"/>
          <w:snapToGrid/>
          <w:szCs w:val="24"/>
        </w:rPr>
        <w:t xml:space="preserve">with such minor changes as the Chair may approve, and, subject to execution and delivery by the other </w:t>
      </w:r>
      <w:r w:rsidR="0017787C">
        <w:rPr>
          <w:rFonts w:ascii="Times New Roman" w:hAnsi="Times New Roman"/>
          <w:snapToGrid/>
          <w:szCs w:val="24"/>
        </w:rPr>
        <w:t>Party</w:t>
      </w:r>
      <w:r w:rsidR="0017787C" w:rsidRPr="0017787C">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68DB952E"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4AF6F906" w14:textId="77777777" w:rsidR="00356FDB" w:rsidRPr="00356FDB" w:rsidRDefault="00356FDB" w:rsidP="0017787C">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7FBC49EC" w14:textId="77777777" w:rsidR="00356FDB" w:rsidRPr="00356FDB" w:rsidRDefault="00356FDB" w:rsidP="0017787C">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6A37465E" w14:textId="03DFBC73"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301F10">
        <w:rPr>
          <w:rFonts w:ascii="Times New Roman" w:hAnsi="Times New Roman"/>
          <w:szCs w:val="24"/>
        </w:rPr>
        <w:t>26th</w:t>
      </w:r>
      <w:r>
        <w:rPr>
          <w:rFonts w:ascii="Times New Roman" w:hAnsi="Times New Roman"/>
          <w:szCs w:val="24"/>
        </w:rPr>
        <w:t xml:space="preserve"> day of </w:t>
      </w:r>
      <w:proofErr w:type="gramStart"/>
      <w:r w:rsidR="00301F10">
        <w:rPr>
          <w:rFonts w:ascii="Times New Roman" w:hAnsi="Times New Roman"/>
          <w:szCs w:val="24"/>
        </w:rPr>
        <w:t>May</w:t>
      </w:r>
      <w:r w:rsidR="00501B1C">
        <w:rPr>
          <w:rFonts w:ascii="Times New Roman" w:hAnsi="Times New Roman"/>
          <w:szCs w:val="24"/>
        </w:rPr>
        <w:t>,</w:t>
      </w:r>
      <w:proofErr w:type="gramEnd"/>
      <w:r w:rsidR="00501B1C">
        <w:rPr>
          <w:rFonts w:ascii="Times New Roman" w:hAnsi="Times New Roman"/>
          <w:szCs w:val="24"/>
        </w:rPr>
        <w:t xml:space="preserve"> 20</w:t>
      </w:r>
      <w:r w:rsidR="00301F10">
        <w:rPr>
          <w:rFonts w:ascii="Times New Roman" w:hAnsi="Times New Roman"/>
          <w:szCs w:val="24"/>
        </w:rPr>
        <w:t>21</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456BD866"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5559A1C9" w14:textId="12645630" w:rsidR="00B06C2B" w:rsidRDefault="00301F10">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77777777" w:rsidR="00B06C2B" w:rsidRDefault="00B06C2B">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77777777" w:rsidR="00B06C2B" w:rsidRDefault="00B06C2B">
      <w:pPr>
        <w:widowControl/>
        <w:ind w:left="4320" w:hanging="4320"/>
        <w:jc w:val="both"/>
        <w:rPr>
          <w:rFonts w:ascii="Times New Roman" w:hAnsi="Times New Roman"/>
          <w:szCs w:val="24"/>
        </w:rPr>
      </w:pPr>
    </w:p>
    <w:p w14:paraId="7FDB46D1" w14:textId="77777777" w:rsidR="00B06C2B" w:rsidRDefault="00B06C2B">
      <w:pPr>
        <w:widowControl/>
        <w:ind w:left="4320" w:hanging="4320"/>
        <w:jc w:val="both"/>
        <w:rPr>
          <w:rFonts w:ascii="Times New Roman" w:hAnsi="Times New Roman"/>
          <w:szCs w:val="24"/>
        </w:rPr>
      </w:pPr>
    </w:p>
    <w:p w14:paraId="1A38B21E" w14:textId="77777777" w:rsidR="00B06C2B" w:rsidRDefault="00B06C2B">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77777777" w:rsidR="00B06C2B" w:rsidRDefault="00B06C2B">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1C128B66" w14:textId="77777777" w:rsidR="00553FEC" w:rsidRDefault="0077750A" w:rsidP="00553FEC">
      <w:pPr>
        <w:widowControl/>
        <w:jc w:val="center"/>
        <w:rPr>
          <w:rFonts w:ascii="Times New Roman" w:hAnsi="Times New Roman"/>
          <w:szCs w:val="24"/>
        </w:rPr>
      </w:pPr>
      <w:r>
        <w:rPr>
          <w:rFonts w:ascii="Times New Roman" w:hAnsi="Times New Roman"/>
          <w:szCs w:val="24"/>
        </w:rPr>
        <w:t xml:space="preserve">Form of </w:t>
      </w:r>
      <w:r w:rsidRPr="0077750A">
        <w:rPr>
          <w:rFonts w:ascii="Times New Roman" w:hAnsi="Times New Roman"/>
          <w:szCs w:val="24"/>
        </w:rPr>
        <w:t xml:space="preserve">First Amendment to </w:t>
      </w:r>
      <w:r w:rsidR="00553FEC" w:rsidRPr="00553FEC">
        <w:rPr>
          <w:rFonts w:ascii="Times New Roman" w:hAnsi="Times New Roman"/>
          <w:szCs w:val="24"/>
        </w:rPr>
        <w:t>Urban Renewal Agreement</w:t>
      </w:r>
    </w:p>
    <w:p w14:paraId="2F845FE3" w14:textId="54FB66B9" w:rsidR="00175A84" w:rsidRDefault="00553FEC" w:rsidP="00553FEC">
      <w:pPr>
        <w:widowControl/>
        <w:jc w:val="center"/>
        <w:rPr>
          <w:rFonts w:ascii="Times New Roman" w:hAnsi="Times New Roman"/>
          <w:szCs w:val="24"/>
        </w:rPr>
      </w:pPr>
      <w:r w:rsidRPr="00553FEC">
        <w:rPr>
          <w:rFonts w:ascii="Times New Roman" w:hAnsi="Times New Roman"/>
          <w:szCs w:val="24"/>
        </w:rPr>
        <w:t xml:space="preserve">for Development of the </w:t>
      </w:r>
      <w:r w:rsidR="00301F10">
        <w:rPr>
          <w:rFonts w:ascii="Times New Roman" w:hAnsi="Times New Roman"/>
          <w:szCs w:val="24"/>
        </w:rPr>
        <w:t>Tejon &amp; Costilla</w:t>
      </w:r>
      <w:r w:rsidRPr="00553FEC">
        <w:rPr>
          <w:rFonts w:ascii="Times New Roman" w:hAnsi="Times New Roman"/>
          <w:szCs w:val="24"/>
        </w:rPr>
        <w:t xml:space="preserve"> Urban Renewal Area</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8591" w14:textId="77777777" w:rsidR="003876FC" w:rsidRDefault="003876FC">
      <w:r>
        <w:separator/>
      </w:r>
    </w:p>
  </w:endnote>
  <w:endnote w:type="continuationSeparator" w:id="0">
    <w:p w14:paraId="2F838D79" w14:textId="77777777" w:rsidR="003876FC" w:rsidRDefault="0038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783D75">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4CD6" w14:textId="77777777" w:rsidR="003876FC" w:rsidRDefault="003876FC">
      <w:r>
        <w:separator/>
      </w:r>
    </w:p>
  </w:footnote>
  <w:footnote w:type="continuationSeparator" w:id="0">
    <w:p w14:paraId="0F6F3617" w14:textId="77777777" w:rsidR="003876FC" w:rsidRDefault="00387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92"/>
    <w:rsid w:val="00017C82"/>
    <w:rsid w:val="0003241C"/>
    <w:rsid w:val="00076DDE"/>
    <w:rsid w:val="0009658E"/>
    <w:rsid w:val="000B5E94"/>
    <w:rsid w:val="000E4EAE"/>
    <w:rsid w:val="00175A84"/>
    <w:rsid w:val="0017787C"/>
    <w:rsid w:val="001C2E77"/>
    <w:rsid w:val="001C5DF4"/>
    <w:rsid w:val="00236792"/>
    <w:rsid w:val="00296B28"/>
    <w:rsid w:val="00301F10"/>
    <w:rsid w:val="003373A5"/>
    <w:rsid w:val="00356FDB"/>
    <w:rsid w:val="003876FC"/>
    <w:rsid w:val="00396FAC"/>
    <w:rsid w:val="003F039E"/>
    <w:rsid w:val="004353C7"/>
    <w:rsid w:val="004A10BF"/>
    <w:rsid w:val="004F6C41"/>
    <w:rsid w:val="00501B1C"/>
    <w:rsid w:val="00553FEC"/>
    <w:rsid w:val="00591E33"/>
    <w:rsid w:val="0077750A"/>
    <w:rsid w:val="00783D75"/>
    <w:rsid w:val="007955D5"/>
    <w:rsid w:val="007F2722"/>
    <w:rsid w:val="0081191E"/>
    <w:rsid w:val="008868D7"/>
    <w:rsid w:val="00A20CF5"/>
    <w:rsid w:val="00AE58B6"/>
    <w:rsid w:val="00B06C2B"/>
    <w:rsid w:val="00BA6C6A"/>
    <w:rsid w:val="00E27284"/>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2021-05-23T13:58:00Z</dcterms:created>
  <dcterms:modified xsi:type="dcterms:W3CDTF">2021-05-23T13:58:00Z</dcterms:modified>
  <cp:version/>
</cp:coreProperties>
</file>