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3C45" w14:textId="73AFFF4E" w:rsidR="00705375" w:rsidRPr="00873D6D" w:rsidRDefault="005F2C24" w:rsidP="007D1E92">
      <w:pPr>
        <w:widowControl/>
        <w:jc w:val="center"/>
        <w:rPr>
          <w:b/>
          <w:sz w:val="23"/>
          <w:szCs w:val="23"/>
        </w:rPr>
      </w:pPr>
      <w:r>
        <w:rPr>
          <w:b/>
          <w:sz w:val="23"/>
          <w:szCs w:val="23"/>
        </w:rPr>
        <w:t>MEMORANDUM OF UNDERSTANDING</w:t>
      </w:r>
    </w:p>
    <w:p w14:paraId="05200F31" w14:textId="77777777" w:rsidR="003D6C17" w:rsidRPr="003D6C17" w:rsidRDefault="003D6C17" w:rsidP="007945B9">
      <w:pPr>
        <w:widowControl/>
      </w:pPr>
    </w:p>
    <w:p w14:paraId="39F38266" w14:textId="643635BA" w:rsidR="003D6C17" w:rsidRPr="003D6C17" w:rsidRDefault="00746550" w:rsidP="007D1E92">
      <w:pPr>
        <w:widowControl/>
        <w:spacing w:after="240"/>
        <w:ind w:firstLine="720"/>
        <w:jc w:val="both"/>
      </w:pPr>
      <w:r w:rsidRPr="00746550">
        <w:t xml:space="preserve">THIS </w:t>
      </w:r>
      <w:r w:rsidR="005F2C24">
        <w:t>MEMORANDUM OF UNDERSTANDING</w:t>
      </w:r>
      <w:r w:rsidR="00EC02BA" w:rsidRPr="00EC02BA">
        <w:t xml:space="preserve"> </w:t>
      </w:r>
      <w:r w:rsidRPr="00746550">
        <w:t>(“</w:t>
      </w:r>
      <w:r w:rsidR="005F2C24">
        <w:rPr>
          <w:u w:val="single"/>
        </w:rPr>
        <w:t>Memorandum</w:t>
      </w:r>
      <w:r w:rsidRPr="00746550">
        <w:t xml:space="preserve">”) is made effective as of </w:t>
      </w:r>
      <w:r w:rsidR="005F2C24">
        <w:t>[</w:t>
      </w:r>
      <w:r w:rsidR="00D25CBB">
        <w:t>April 28</w:t>
      </w:r>
      <w:r w:rsidR="00BB776D">
        <w:t>, 20</w:t>
      </w:r>
      <w:r w:rsidR="00D25CBB">
        <w:t>21</w:t>
      </w:r>
      <w:r w:rsidR="005F2C24">
        <w:t>]</w:t>
      </w:r>
      <w:r w:rsidRPr="00746550">
        <w:t xml:space="preserve"> by and </w:t>
      </w:r>
      <w:r w:rsidR="00BB776D">
        <w:t>between</w:t>
      </w:r>
      <w:r w:rsidR="007D1E92" w:rsidRPr="007D1E92">
        <w:t xml:space="preserve"> COLORADO SPRINGS URBAN RENEWAL AUTHORITY, a body corporate and politic of the State of Colorado (the “</w:t>
      </w:r>
      <w:r w:rsidR="007D1E92" w:rsidRPr="007D1E92">
        <w:rPr>
          <w:u w:val="single"/>
        </w:rPr>
        <w:t>CSURA</w:t>
      </w:r>
      <w:r w:rsidR="007D1E92" w:rsidRPr="007D1E92">
        <w:t xml:space="preserve">”), </w:t>
      </w:r>
      <w:r w:rsidR="00EC02BA">
        <w:t>and SNA DEVELOPMENT</w:t>
      </w:r>
      <w:r w:rsidR="007D1E92" w:rsidRPr="007D1E92">
        <w:t xml:space="preserve"> LLC</w:t>
      </w:r>
      <w:r w:rsidR="00EC02BA">
        <w:t>,</w:t>
      </w:r>
      <w:r w:rsidR="00EC02BA" w:rsidRPr="00EC02BA">
        <w:t xml:space="preserve"> a Colorado limited liability company</w:t>
      </w:r>
      <w:r w:rsidR="007D1E92" w:rsidRPr="007D1E92">
        <w:t xml:space="preserve"> (the “</w:t>
      </w:r>
      <w:r w:rsidR="007D1E92" w:rsidRPr="007D1E92">
        <w:rPr>
          <w:u w:val="single"/>
        </w:rPr>
        <w:t>Developer</w:t>
      </w:r>
      <w:r w:rsidR="007D1E92" w:rsidRPr="007D1E92">
        <w:t xml:space="preserve">”) </w:t>
      </w:r>
      <w:r w:rsidRPr="00746550">
        <w:t>(</w:t>
      </w:r>
      <w:r w:rsidR="007D1E92">
        <w:t>CSURA</w:t>
      </w:r>
      <w:r w:rsidR="00BB776D">
        <w:t xml:space="preserve"> and</w:t>
      </w:r>
      <w:r w:rsidR="007D1E92">
        <w:t xml:space="preserve"> Developer </w:t>
      </w:r>
      <w:r w:rsidRPr="00746550">
        <w:t xml:space="preserve">hereinafter </w:t>
      </w:r>
      <w:r w:rsidR="00E77B5E">
        <w:t>each referred to as a “</w:t>
      </w:r>
      <w:r w:rsidR="00E77B5E" w:rsidRPr="00E77B5E">
        <w:rPr>
          <w:u w:val="single"/>
        </w:rPr>
        <w:t>Party</w:t>
      </w:r>
      <w:r w:rsidR="00E77B5E">
        <w:t xml:space="preserve">” and, </w:t>
      </w:r>
      <w:r w:rsidRPr="00746550">
        <w:t>collectively</w:t>
      </w:r>
      <w:r w:rsidR="00E77B5E">
        <w:t>,</w:t>
      </w:r>
      <w:r w:rsidRPr="00746550">
        <w:t xml:space="preserve"> the “</w:t>
      </w:r>
      <w:r w:rsidRPr="00746550">
        <w:rPr>
          <w:u w:val="single"/>
        </w:rPr>
        <w:t>Parties</w:t>
      </w:r>
      <w:r w:rsidRPr="00746550">
        <w:t xml:space="preserve">”), on the following terms and conditions. </w:t>
      </w:r>
    </w:p>
    <w:p w14:paraId="4DDE545A" w14:textId="77777777" w:rsidR="00E6758C" w:rsidRPr="003D6C17" w:rsidRDefault="000B282C" w:rsidP="007945B9">
      <w:pPr>
        <w:widowControl/>
        <w:jc w:val="center"/>
        <w:rPr>
          <w:b/>
        </w:rPr>
      </w:pPr>
      <w:r w:rsidRPr="003D6C17">
        <w:rPr>
          <w:b/>
        </w:rPr>
        <w:t>RECITALS</w:t>
      </w:r>
    </w:p>
    <w:p w14:paraId="6556DD9B" w14:textId="77777777" w:rsidR="003D6C17" w:rsidRPr="003D6C17" w:rsidRDefault="003D6C17" w:rsidP="007945B9">
      <w:pPr>
        <w:widowControl/>
      </w:pPr>
    </w:p>
    <w:p w14:paraId="5063D962" w14:textId="08ABEDB0" w:rsidR="0027374B" w:rsidRDefault="000B282C" w:rsidP="007945B9">
      <w:pPr>
        <w:widowControl/>
        <w:spacing w:after="240"/>
        <w:ind w:firstLine="720"/>
        <w:jc w:val="both"/>
      </w:pPr>
      <w:r w:rsidRPr="003D6C17">
        <w:t xml:space="preserve">WHEREAS, </w:t>
      </w:r>
      <w:r w:rsidR="007D1E92">
        <w:t>CSURA</w:t>
      </w:r>
      <w:r w:rsidR="00EC02BA">
        <w:t xml:space="preserve"> and</w:t>
      </w:r>
      <w:r w:rsidR="007D1E92">
        <w:t xml:space="preserve"> Developer </w:t>
      </w:r>
      <w:r w:rsidRPr="003D6C17">
        <w:t xml:space="preserve">are parties to that certain </w:t>
      </w:r>
      <w:r w:rsidR="007D1E92">
        <w:t xml:space="preserve">Urban Renewal Agreement for </w:t>
      </w:r>
      <w:r w:rsidR="00EC02BA">
        <w:t>De</w:t>
      </w:r>
      <w:r w:rsidR="007D1E92">
        <w:t xml:space="preserve">velopment of </w:t>
      </w:r>
      <w:r w:rsidR="00EC02BA">
        <w:t>t</w:t>
      </w:r>
      <w:r w:rsidR="00EC02BA" w:rsidRPr="00EC02BA">
        <w:t xml:space="preserve">he South Nevada Avenue Area Urban Renewal Plan Area </w:t>
      </w:r>
      <w:r w:rsidR="004700F7">
        <w:t xml:space="preserve">dated </w:t>
      </w:r>
      <w:r w:rsidR="00230EBD">
        <w:t xml:space="preserve">as </w:t>
      </w:r>
      <w:r w:rsidR="00EC02BA">
        <w:t>December 16, 2015</w:t>
      </w:r>
      <w:r w:rsidR="00D25CBB">
        <w:t xml:space="preserve"> </w:t>
      </w:r>
      <w:r w:rsidRPr="003D6C17">
        <w:t>(</w:t>
      </w:r>
      <w:r w:rsidR="00705C51">
        <w:t>as amended</w:t>
      </w:r>
      <w:r w:rsidR="002D0EE2">
        <w:t xml:space="preserve"> from time to time</w:t>
      </w:r>
      <w:r w:rsidR="00705C51">
        <w:t xml:space="preserve">, </w:t>
      </w:r>
      <w:r w:rsidRPr="003D6C17">
        <w:t xml:space="preserve">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r w:rsidR="005F2C24">
        <w:t>and</w:t>
      </w:r>
    </w:p>
    <w:p w14:paraId="50806623" w14:textId="61B24A2D" w:rsidR="007D50C1" w:rsidRDefault="0027374B" w:rsidP="007945B9">
      <w:pPr>
        <w:widowControl/>
        <w:spacing w:after="240"/>
        <w:ind w:firstLine="720"/>
        <w:jc w:val="both"/>
      </w:pPr>
      <w:r>
        <w:t xml:space="preserve">WHEREAS, </w:t>
      </w:r>
      <w:r w:rsidR="00D25CBB">
        <w:t>the</w:t>
      </w:r>
      <w:r>
        <w:t xml:space="preserve"> </w:t>
      </w:r>
      <w:r w:rsidR="005F2C24">
        <w:t xml:space="preserve">Parties </w:t>
      </w:r>
      <w:r w:rsidR="00AA75F8">
        <w:t>have identified certain measures in addition to</w:t>
      </w:r>
      <w:r w:rsidR="004B5BD2">
        <w:t>,</w:t>
      </w:r>
      <w:r w:rsidR="00AA75F8">
        <w:t xml:space="preserve"> or alternative to</w:t>
      </w:r>
      <w:r w:rsidR="004B5BD2">
        <w:t>,</w:t>
      </w:r>
      <w:r w:rsidR="00AA75F8">
        <w:t xml:space="preserve"> those set forth in the Agreement that may further </w:t>
      </w:r>
      <w:r w:rsidR="004B5BD2">
        <w:t xml:space="preserve">the </w:t>
      </w:r>
      <w:r w:rsidR="00AA75F8">
        <w:t>development of the Property</w:t>
      </w:r>
      <w:r w:rsidR="00E77B5E">
        <w:t xml:space="preserve"> and the Area</w:t>
      </w:r>
      <w:r w:rsidR="00AA75F8">
        <w:t xml:space="preserve">, and the Parties </w:t>
      </w:r>
      <w:r w:rsidR="005F2C24">
        <w:t>desire to enter into this Memorandum to delineate their agreement to</w:t>
      </w:r>
      <w:r w:rsidR="004B5BD2">
        <w:t xml:space="preserve"> cooperatively</w:t>
      </w:r>
      <w:r w:rsidR="005F2C24">
        <w:t xml:space="preserve"> </w:t>
      </w:r>
      <w:r w:rsidR="00AA75F8">
        <w:t>explore</w:t>
      </w:r>
      <w:r w:rsidR="005F2C24">
        <w:t xml:space="preserve"> </w:t>
      </w:r>
      <w:r w:rsidR="004B5BD2">
        <w:t>these measures</w:t>
      </w:r>
      <w:r w:rsidR="005F2C24">
        <w:t>, all as more particularly set forth herein;</w:t>
      </w:r>
      <w:r w:rsidR="00D25CBB">
        <w:t xml:space="preserve"> </w:t>
      </w:r>
    </w:p>
    <w:p w14:paraId="3DBE6097" w14:textId="77777777" w:rsidR="00E6758C" w:rsidRPr="003D6C17" w:rsidRDefault="000B282C" w:rsidP="007945B9">
      <w:pPr>
        <w:widowControl/>
        <w:spacing w:after="240"/>
        <w:jc w:val="center"/>
        <w:rPr>
          <w:b/>
        </w:rPr>
      </w:pPr>
      <w:r w:rsidRPr="003D6C17">
        <w:rPr>
          <w:b/>
        </w:rPr>
        <w:t>AGREEMENT</w:t>
      </w:r>
    </w:p>
    <w:p w14:paraId="4B8C55AD" w14:textId="56D95B50" w:rsidR="00E6758C" w:rsidRPr="003D6C17" w:rsidRDefault="000B282C" w:rsidP="007945B9">
      <w:pPr>
        <w:widowControl/>
        <w:spacing w:after="240"/>
        <w:ind w:firstLine="720"/>
        <w:jc w:val="both"/>
      </w:pPr>
      <w:r w:rsidRPr="003D6C17">
        <w:t xml:space="preserve">NOW, THEREFORE, the </w:t>
      </w:r>
      <w:r w:rsidR="007A52E5">
        <w:t>Parties</w:t>
      </w:r>
      <w:r w:rsidRPr="003D6C17">
        <w:t xml:space="preserve"> </w:t>
      </w:r>
      <w:r w:rsidR="00705C51" w:rsidRPr="00705C51">
        <w:t>express their intent and understanding as follows</w:t>
      </w:r>
      <w:r w:rsidRPr="003D6C17">
        <w:t>:</w:t>
      </w:r>
    </w:p>
    <w:p w14:paraId="61BF9900" w14:textId="4434F476" w:rsidR="00856455" w:rsidRDefault="003D6C17" w:rsidP="00856455">
      <w:pPr>
        <w:widowControl/>
        <w:spacing w:after="240"/>
        <w:ind w:firstLine="720"/>
        <w:jc w:val="both"/>
      </w:pPr>
      <w:r>
        <w:t>1.</w:t>
      </w:r>
      <w:r>
        <w:tab/>
      </w:r>
      <w:r w:rsidR="007822F1">
        <w:rPr>
          <w:u w:val="single"/>
        </w:rPr>
        <w:t>Development Opportunities</w:t>
      </w:r>
      <w:r w:rsidR="00856455">
        <w:t xml:space="preserve">.  </w:t>
      </w:r>
      <w:r w:rsidR="007822F1">
        <w:t xml:space="preserve">The Parties </w:t>
      </w:r>
      <w:r w:rsidR="00705C51">
        <w:t>will</w:t>
      </w:r>
      <w:r w:rsidR="007822F1">
        <w:t xml:space="preserve"> cooperate in good faith to explore </w:t>
      </w:r>
      <w:r w:rsidR="009C7C4D">
        <w:t xml:space="preserve">additional and/or alternative measures to facilitate the further development of the Property and the Area, as well as the construction and funding of additional Public Improvements.  </w:t>
      </w:r>
      <w:r w:rsidR="007822F1">
        <w:t>The Parties acknowledge</w:t>
      </w:r>
      <w:r w:rsidR="0076302B">
        <w:t xml:space="preserve"> and agree</w:t>
      </w:r>
      <w:r w:rsidR="007822F1">
        <w:t xml:space="preserve"> that </w:t>
      </w:r>
      <w:r w:rsidR="0076302B">
        <w:t xml:space="preserve">certain aspects of these potential measures </w:t>
      </w:r>
      <w:r w:rsidR="009C7C4D">
        <w:t xml:space="preserve">will necessarily </w:t>
      </w:r>
      <w:r w:rsidR="0076302B">
        <w:t xml:space="preserve">involve the cooperation of third parties and that neither Party shall have any liability </w:t>
      </w:r>
      <w:r w:rsidR="009C7C4D">
        <w:t xml:space="preserve">for </w:t>
      </w:r>
      <w:r w:rsidR="0076302B">
        <w:t xml:space="preserve">any acts or failures to act of any such third party.  </w:t>
      </w:r>
      <w:r w:rsidR="00CB7D92">
        <w:t xml:space="preserve">In furtherance of the foregoing, the Parties have identified </w:t>
      </w:r>
      <w:r w:rsidR="00084C7B">
        <w:t>the following</w:t>
      </w:r>
      <w:r w:rsidR="00CB7D92">
        <w:t xml:space="preserve"> </w:t>
      </w:r>
      <w:r w:rsidR="004345CE">
        <w:t>tasks:</w:t>
      </w:r>
      <w:r w:rsidR="00084C7B">
        <w:t xml:space="preserve"> </w:t>
      </w:r>
      <w:r w:rsidR="00CB7D92">
        <w:t xml:space="preserve"> </w:t>
      </w:r>
    </w:p>
    <w:p w14:paraId="706AEE0F" w14:textId="369C1206" w:rsidR="001F7CC3" w:rsidRDefault="0076302B" w:rsidP="001F7CC3">
      <w:pPr>
        <w:widowControl/>
        <w:spacing w:after="240"/>
        <w:ind w:firstLine="720"/>
        <w:jc w:val="both"/>
      </w:pPr>
      <w:r w:rsidRPr="0076302B">
        <w:t>(a)</w:t>
      </w:r>
      <w:r w:rsidRPr="0076302B">
        <w:tab/>
      </w:r>
      <w:r w:rsidR="003575E0">
        <w:t>CS</w:t>
      </w:r>
      <w:r w:rsidR="001F7CC3">
        <w:t xml:space="preserve">URA </w:t>
      </w:r>
      <w:r w:rsidR="003575E0">
        <w:t>will explore the feasibility of issuing a</w:t>
      </w:r>
      <w:r w:rsidR="001F7CC3">
        <w:t xml:space="preserve"> bond </w:t>
      </w:r>
      <w:r w:rsidR="003575E0">
        <w:t xml:space="preserve">or supporting a bond issuance </w:t>
      </w:r>
      <w:r w:rsidR="001F7CC3">
        <w:t>for</w:t>
      </w:r>
      <w:r w:rsidR="00E77B5E">
        <w:t>, among other things,</w:t>
      </w:r>
      <w:r w:rsidR="001F7CC3">
        <w:t xml:space="preserve"> reimbursements of outstanding Excess Costs to </w:t>
      </w:r>
      <w:r w:rsidR="003575E0">
        <w:t>the District</w:t>
      </w:r>
      <w:r w:rsidR="001F7CC3">
        <w:t xml:space="preserve"> from stabilized and predictable future </w:t>
      </w:r>
      <w:r w:rsidR="003575E0">
        <w:t>“</w:t>
      </w:r>
      <w:r w:rsidR="001F7CC3">
        <w:t>4th Silo</w:t>
      </w:r>
      <w:r w:rsidR="003575E0">
        <w:t>”</w:t>
      </w:r>
      <w:r w:rsidR="001F7CC3">
        <w:t xml:space="preserve"> revenues</w:t>
      </w:r>
      <w:r w:rsidR="00E77B5E">
        <w:t xml:space="preserve"> in order</w:t>
      </w:r>
      <w:r w:rsidR="001F7CC3">
        <w:t xml:space="preserve"> to </w:t>
      </w:r>
      <w:r w:rsidR="00E77B5E">
        <w:t>provide additional</w:t>
      </w:r>
      <w:r w:rsidR="001F7CC3">
        <w:t xml:space="preserve"> resources to complete</w:t>
      </w:r>
      <w:r w:rsidR="00E77B5E">
        <w:t xml:space="preserve"> Developer’s</w:t>
      </w:r>
      <w:r w:rsidR="001F7CC3">
        <w:t xml:space="preserve"> site development work and off-site improvements;</w:t>
      </w:r>
    </w:p>
    <w:p w14:paraId="5A93DD4F" w14:textId="4FE98E37" w:rsidR="001F7CC3" w:rsidRDefault="003575E0" w:rsidP="001F7CC3">
      <w:pPr>
        <w:widowControl/>
        <w:spacing w:after="240"/>
        <w:ind w:firstLine="720"/>
        <w:jc w:val="both"/>
      </w:pPr>
      <w:r>
        <w:t>(b)</w:t>
      </w:r>
      <w:r>
        <w:tab/>
        <w:t>The Parties will explore a</w:t>
      </w:r>
      <w:r w:rsidR="001F7CC3">
        <w:t xml:space="preserve">mending the Agreement relating to release </w:t>
      </w:r>
      <w:r w:rsidR="00084C7B">
        <w:t>parcels of the Property</w:t>
      </w:r>
      <w:r w:rsidR="001F7CC3">
        <w:t xml:space="preserve"> not subject to immediate development by </w:t>
      </w:r>
      <w:r>
        <w:t>the Developer</w:t>
      </w:r>
      <w:r w:rsidR="00084C7B">
        <w:t>, together with a r</w:t>
      </w:r>
      <w:r w:rsidR="001F7CC3">
        <w:t>elease of corresponding off-site improvement obligations tied to said release</w:t>
      </w:r>
      <w:r w:rsidR="00084C7B">
        <w:t>d</w:t>
      </w:r>
      <w:r w:rsidR="001F7CC3">
        <w:t xml:space="preserve"> </w:t>
      </w:r>
      <w:r w:rsidR="00084C7B">
        <w:t>parcels</w:t>
      </w:r>
      <w:r w:rsidR="001F7CC3">
        <w:t>;</w:t>
      </w:r>
      <w:r w:rsidR="00E77B5E">
        <w:t xml:space="preserve"> and</w:t>
      </w:r>
    </w:p>
    <w:p w14:paraId="4B9FD098" w14:textId="57B1F9B2" w:rsidR="001F7CC3" w:rsidRDefault="003575E0" w:rsidP="001F7CC3">
      <w:pPr>
        <w:widowControl/>
        <w:spacing w:after="240"/>
        <w:ind w:firstLine="720"/>
        <w:jc w:val="both"/>
      </w:pPr>
      <w:r>
        <w:t>(</w:t>
      </w:r>
      <w:r w:rsidR="00084C7B">
        <w:t>c</w:t>
      </w:r>
      <w:r>
        <w:t>)</w:t>
      </w:r>
      <w:r>
        <w:tab/>
        <w:t>Working with other stakeholders, CS</w:t>
      </w:r>
      <w:r w:rsidR="001F7CC3">
        <w:t xml:space="preserve">URA </w:t>
      </w:r>
      <w:r>
        <w:t xml:space="preserve">will </w:t>
      </w:r>
      <w:r w:rsidR="00F63BAF">
        <w:t xml:space="preserve">assess opportunities to approach City Council </w:t>
      </w:r>
      <w:r w:rsidR="002D0EE2">
        <w:t>for review and potential increase of</w:t>
      </w:r>
      <w:r w:rsidR="00F63BAF">
        <w:t xml:space="preserve"> </w:t>
      </w:r>
      <w:r w:rsidR="00CB7D92">
        <w:t xml:space="preserve">the </w:t>
      </w:r>
      <w:r w:rsidR="002D0EE2">
        <w:t>percentage</w:t>
      </w:r>
      <w:r w:rsidR="00CB7D92">
        <w:t xml:space="preserve"> of sales tax increment revenues allocated to the </w:t>
      </w:r>
      <w:r w:rsidR="00E77B5E">
        <w:t>Area</w:t>
      </w:r>
      <w:r w:rsidR="002D0EE2">
        <w:t xml:space="preserve"> pursuant to the Cooperation Agreement</w:t>
      </w:r>
      <w:r w:rsidR="00CB7D92">
        <w:t xml:space="preserve">. </w:t>
      </w:r>
      <w:r w:rsidR="001F7CC3">
        <w:t xml:space="preserve">  </w:t>
      </w:r>
    </w:p>
    <w:p w14:paraId="01C017A1" w14:textId="284D782F" w:rsidR="0020411A" w:rsidRDefault="0020411A" w:rsidP="0020411A">
      <w:pPr>
        <w:widowControl/>
        <w:spacing w:after="240"/>
        <w:ind w:firstLine="720"/>
        <w:jc w:val="both"/>
      </w:pPr>
      <w:r>
        <w:t>2.</w:t>
      </w:r>
      <w:r>
        <w:tab/>
      </w:r>
      <w:r w:rsidRPr="0020411A">
        <w:rPr>
          <w:u w:val="single"/>
        </w:rPr>
        <w:t>Intent; Non-Binding Disclaimer</w:t>
      </w:r>
      <w:r>
        <w:t>.  The Parties acknowledge and agree that:</w:t>
      </w:r>
    </w:p>
    <w:p w14:paraId="41572BAB" w14:textId="21278389" w:rsidR="0020411A" w:rsidRDefault="0020411A" w:rsidP="0020411A">
      <w:pPr>
        <w:widowControl/>
        <w:spacing w:after="240"/>
        <w:ind w:firstLine="720"/>
        <w:jc w:val="both"/>
      </w:pPr>
      <w:r>
        <w:lastRenderedPageBreak/>
        <w:tab/>
        <w:t>(</w:t>
      </w:r>
      <w:proofErr w:type="spellStart"/>
      <w:r>
        <w:t>i</w:t>
      </w:r>
      <w:proofErr w:type="spellEnd"/>
      <w:r>
        <w:t>)</w:t>
      </w:r>
      <w:r>
        <w:tab/>
        <w:t xml:space="preserve">This Memorandum does not include all of the material terms that would be included in any of the foregoing-described transactions, and thus does not constitute a formal agreement but only expresses the interest and desire of the Parties to negotiate and attempt to agree on terms and conditions for such transactions; </w:t>
      </w:r>
    </w:p>
    <w:p w14:paraId="48331118" w14:textId="61C512F4" w:rsidR="0020411A" w:rsidRDefault="0020411A" w:rsidP="0020411A">
      <w:pPr>
        <w:widowControl/>
        <w:spacing w:after="240"/>
        <w:ind w:firstLine="720"/>
        <w:jc w:val="both"/>
      </w:pPr>
      <w:r>
        <w:tab/>
        <w:t>(ii)</w:t>
      </w:r>
      <w:r>
        <w:tab/>
        <w:t>Neither Party shall rely on this Memorandum, or any further discussions or negotiations regarding the transaction</w:t>
      </w:r>
      <w:r w:rsidR="00E77B5E">
        <w:t>s</w:t>
      </w:r>
      <w:r>
        <w:t xml:space="preserve"> described in this Memorandum, as a commitment, offer, or agreement by the other Party to </w:t>
      </w:r>
      <w:proofErr w:type="gramStart"/>
      <w:r>
        <w:t>enter into</w:t>
      </w:r>
      <w:proofErr w:type="gramEnd"/>
      <w:r>
        <w:t xml:space="preserve"> </w:t>
      </w:r>
      <w:r w:rsidR="00CB5065">
        <w:t xml:space="preserve">any </w:t>
      </w:r>
      <w:r>
        <w:t>such transaction; and</w:t>
      </w:r>
    </w:p>
    <w:p w14:paraId="6A23AB9E" w14:textId="049EA3C4" w:rsidR="0020411A" w:rsidRDefault="0020411A" w:rsidP="0020411A">
      <w:pPr>
        <w:widowControl/>
        <w:spacing w:after="240"/>
        <w:ind w:firstLine="720"/>
        <w:jc w:val="both"/>
      </w:pPr>
      <w:r>
        <w:tab/>
        <w:t>(iii)</w:t>
      </w:r>
      <w:r>
        <w:tab/>
        <w:t>This Memorandum does not otherwise create any legally binding obligation on the Parties at law or in equity.</w:t>
      </w:r>
    </w:p>
    <w:p w14:paraId="2EB112BB" w14:textId="6932B698" w:rsidR="004345CE" w:rsidRDefault="00CB7D92" w:rsidP="007945B9">
      <w:pPr>
        <w:widowControl/>
        <w:spacing w:after="240"/>
        <w:ind w:firstLine="720"/>
        <w:jc w:val="both"/>
      </w:pPr>
      <w:r>
        <w:t>3</w:t>
      </w:r>
      <w:r w:rsidR="0020411A" w:rsidRPr="0020411A">
        <w:t>.</w:t>
      </w:r>
      <w:r w:rsidR="0020411A" w:rsidRPr="0020411A">
        <w:tab/>
      </w:r>
      <w:r w:rsidR="004345CE" w:rsidRPr="004345CE">
        <w:rPr>
          <w:u w:val="single"/>
        </w:rPr>
        <w:t>Termination</w:t>
      </w:r>
      <w:r w:rsidR="004345CE">
        <w:t xml:space="preserve">.  Either Party may terminate this Memorandum upon written notice to the other Party in accordance with the notice provisions in the Agreement. </w:t>
      </w:r>
    </w:p>
    <w:p w14:paraId="496013C1" w14:textId="52BDD821" w:rsidR="0020411A" w:rsidRDefault="004345CE" w:rsidP="007945B9">
      <w:pPr>
        <w:widowControl/>
        <w:spacing w:after="240"/>
        <w:ind w:firstLine="720"/>
        <w:jc w:val="both"/>
      </w:pPr>
      <w:r>
        <w:t>4.</w:t>
      </w:r>
      <w:r>
        <w:tab/>
      </w:r>
      <w:r w:rsidR="0020411A" w:rsidRPr="00CB7D92">
        <w:rPr>
          <w:u w:val="single"/>
        </w:rPr>
        <w:t>Miscellaneous Provisions</w:t>
      </w:r>
      <w:r w:rsidR="0020411A" w:rsidRPr="0020411A">
        <w:t>.</w:t>
      </w:r>
    </w:p>
    <w:p w14:paraId="698F9A4B" w14:textId="12FDBFB4" w:rsidR="00E6758C" w:rsidRPr="003D6C17" w:rsidRDefault="004700F7" w:rsidP="007945B9">
      <w:pPr>
        <w:widowControl/>
        <w:spacing w:after="240"/>
        <w:ind w:firstLine="720"/>
        <w:jc w:val="both"/>
      </w:pPr>
      <w:r>
        <w:t>(</w:t>
      </w:r>
      <w:r w:rsidR="00CB7D92">
        <w:t>a</w:t>
      </w:r>
      <w:r>
        <w:t>)</w:t>
      </w:r>
      <w:r>
        <w:tab/>
      </w:r>
      <w:r w:rsidR="000B282C" w:rsidRPr="002F2CD0">
        <w:rPr>
          <w:u w:val="single"/>
        </w:rPr>
        <w:t>Counterparts</w:t>
      </w:r>
      <w:r w:rsidR="000B282C" w:rsidRPr="003D6C17">
        <w:t xml:space="preserve">. </w:t>
      </w:r>
      <w:r w:rsidR="003D6C17">
        <w:t xml:space="preserve"> </w:t>
      </w:r>
      <w:r w:rsidR="000B282C" w:rsidRPr="003D6C17">
        <w:t xml:space="preserve">This </w:t>
      </w:r>
      <w:r w:rsidR="0020411A">
        <w:t>Memorandum</w:t>
      </w:r>
      <w:r w:rsidR="000B282C" w:rsidRPr="003D6C17">
        <w:t xml:space="preserve">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 xml:space="preserve">This </w:t>
      </w:r>
      <w:r w:rsidR="0020411A" w:rsidRPr="0020411A">
        <w:t xml:space="preserve">Memorandum </w:t>
      </w:r>
      <w:r w:rsidR="000B282C" w:rsidRPr="003D6C17">
        <w:t>may be transmitted by facsimile or electronic mail, and facsimile or pdf signatures shall constitute original signatures for all applicable purposes.</w:t>
      </w:r>
    </w:p>
    <w:p w14:paraId="451F2110" w14:textId="57D3A02F" w:rsidR="00E6758C" w:rsidRPr="003D6C17" w:rsidRDefault="004700F7" w:rsidP="007945B9">
      <w:pPr>
        <w:widowControl/>
        <w:spacing w:after="240"/>
        <w:ind w:firstLine="720"/>
        <w:jc w:val="both"/>
      </w:pPr>
      <w:r>
        <w:t>(</w:t>
      </w:r>
      <w:r w:rsidR="00CB7D92">
        <w:t>b</w:t>
      </w:r>
      <w:r>
        <w:t>)</w:t>
      </w:r>
      <w:r>
        <w:tab/>
      </w:r>
      <w:r w:rsidR="000B282C" w:rsidRPr="002F2CD0">
        <w:rPr>
          <w:u w:val="single"/>
        </w:rPr>
        <w:t>No Modification</w:t>
      </w:r>
      <w:r w:rsidR="00AA75F8">
        <w:rPr>
          <w:u w:val="single"/>
        </w:rPr>
        <w:t xml:space="preserve"> to the Agreement</w:t>
      </w:r>
      <w:r w:rsidR="000B282C" w:rsidRPr="003D6C17">
        <w:t>.</w:t>
      </w:r>
      <w:r w:rsidR="003D6C17">
        <w:t xml:space="preserve">  </w:t>
      </w:r>
      <w:r w:rsidR="0020411A">
        <w:t>Nothing in this Memorandum shall be deemed to modify</w:t>
      </w:r>
      <w:r w:rsidR="00CB7D92">
        <w:t>,</w:t>
      </w:r>
      <w:r w:rsidR="0020411A">
        <w:t xml:space="preserve"> amend</w:t>
      </w:r>
      <w:r w:rsidR="00CB7D92">
        <w:t xml:space="preserve"> or supersede</w:t>
      </w:r>
      <w:r w:rsidR="0020411A">
        <w:t xml:space="preserve"> the</w:t>
      </w:r>
      <w:r w:rsidR="000B282C" w:rsidRPr="003D6C17">
        <w:t xml:space="preserve"> terms, provisions, covenants and conditions of the </w:t>
      </w:r>
      <w:r w:rsidR="00EF0F7B">
        <w:t>Agreement</w:t>
      </w:r>
      <w:r w:rsidR="0020411A">
        <w:t xml:space="preserve">.  </w:t>
      </w:r>
    </w:p>
    <w:p w14:paraId="12564A2A" w14:textId="264850E0" w:rsidR="001962E7" w:rsidRDefault="001962E7" w:rsidP="007945B9">
      <w:pPr>
        <w:widowControl/>
        <w:spacing w:after="240"/>
        <w:ind w:firstLine="720"/>
        <w:jc w:val="both"/>
      </w:pPr>
      <w:r>
        <w:t>(</w:t>
      </w:r>
      <w:r w:rsidR="00CB7D92">
        <w:t>c</w:t>
      </w:r>
      <w:r>
        <w:t>)</w:t>
      </w:r>
      <w:r>
        <w:tab/>
      </w:r>
      <w:r w:rsidRPr="001962E7">
        <w:rPr>
          <w:u w:val="single"/>
        </w:rPr>
        <w:t>Governing Law</w:t>
      </w:r>
      <w:r>
        <w:t xml:space="preserve">.  This </w:t>
      </w:r>
      <w:r w:rsidR="0020411A" w:rsidRPr="0020411A">
        <w:t xml:space="preserve">Memorandum </w:t>
      </w:r>
      <w:r>
        <w:t>shall be governed by and construed in accordance with the laws of the State of Colorado.</w:t>
      </w:r>
    </w:p>
    <w:p w14:paraId="1367D9EB" w14:textId="7C2732A3" w:rsidR="00BA2FD6" w:rsidRDefault="00BA2FD6" w:rsidP="007945B9">
      <w:pPr>
        <w:widowControl/>
        <w:spacing w:after="240"/>
        <w:ind w:firstLine="720"/>
        <w:jc w:val="both"/>
      </w:pPr>
      <w:r>
        <w:t>(</w:t>
      </w:r>
      <w:r w:rsidR="00CB7D92">
        <w:t>d</w:t>
      </w:r>
      <w:r>
        <w:t>)</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rsidR="0020411A" w:rsidRPr="0020411A">
        <w:t>Memorandum</w:t>
      </w:r>
      <w:r>
        <w:t>.</w:t>
      </w:r>
    </w:p>
    <w:p w14:paraId="52E14D52" w14:textId="77777777" w:rsidR="0020411A" w:rsidRDefault="0020411A" w:rsidP="007945B9">
      <w:pPr>
        <w:widowControl/>
        <w:spacing w:after="240"/>
        <w:ind w:firstLine="720"/>
        <w:jc w:val="both"/>
      </w:pPr>
    </w:p>
    <w:p w14:paraId="121FC9BE" w14:textId="77777777" w:rsidR="00E6758C" w:rsidRPr="003D6C17" w:rsidRDefault="000B282C" w:rsidP="007945B9">
      <w:pPr>
        <w:widowControl/>
        <w:spacing w:after="240"/>
        <w:jc w:val="center"/>
      </w:pPr>
      <w:r w:rsidRPr="003D6C17">
        <w:t>[SIGNATURE PAGE FOLLOWS]</w:t>
      </w:r>
    </w:p>
    <w:p w14:paraId="688B286E" w14:textId="77777777" w:rsidR="00E6758C" w:rsidRDefault="00E6758C" w:rsidP="007945B9">
      <w:pPr>
        <w:widowControl/>
      </w:pPr>
    </w:p>
    <w:p w14:paraId="3D9AFCD2" w14:textId="77777777" w:rsidR="002F2CD0" w:rsidRDefault="002F2CD0" w:rsidP="000F4991">
      <w:pPr>
        <w:widowControl/>
        <w:ind w:firstLine="720"/>
        <w:sectPr w:rsidR="002F2CD0" w:rsidSect="000A396F">
          <w:footerReference w:type="default" r:id="rId7"/>
          <w:type w:val="continuous"/>
          <w:pgSz w:w="12240" w:h="15840" w:code="1"/>
          <w:pgMar w:top="1440" w:right="1440" w:bottom="1440" w:left="1440" w:header="720" w:footer="720" w:gutter="0"/>
          <w:cols w:space="720"/>
          <w:noEndnote/>
          <w:titlePg/>
          <w:docGrid w:linePitch="326"/>
        </w:sectPr>
      </w:pPr>
    </w:p>
    <w:p w14:paraId="7DE1DD9A" w14:textId="747BA1C0" w:rsidR="00BD2463" w:rsidRPr="00354180" w:rsidRDefault="00BD2463" w:rsidP="00BD2463">
      <w:r w:rsidRPr="00BA119F">
        <w:lastRenderedPageBreak/>
        <w:tab/>
        <w:t xml:space="preserve">IN WITNESS WHEREOF, the parties hereto have caused this </w:t>
      </w:r>
      <w:r w:rsidR="002D0EE2">
        <w:t>Memorandum</w:t>
      </w:r>
      <w:r w:rsidRPr="00BA119F">
        <w:t xml:space="preserve"> to be duly executed as of the date first above written.  </w:t>
      </w:r>
    </w:p>
    <w:p w14:paraId="5CFF4A90" w14:textId="77777777" w:rsidR="00BD2463" w:rsidRPr="00354180" w:rsidRDefault="00BD2463" w:rsidP="00BD2463"/>
    <w:p w14:paraId="48DC6CA0" w14:textId="77777777" w:rsidR="00BD2463" w:rsidRDefault="00BD2463" w:rsidP="00F77E73">
      <w:pPr>
        <w:widowControl/>
        <w:ind w:firstLine="720"/>
        <w:jc w:val="both"/>
      </w:pPr>
    </w:p>
    <w:p w14:paraId="4B4008B2" w14:textId="77777777" w:rsidR="005775C7" w:rsidRDefault="005775C7" w:rsidP="005775C7">
      <w:pPr>
        <w:widowControl/>
        <w:ind w:left="4320"/>
      </w:pPr>
      <w:r>
        <w:t xml:space="preserve">COLORADO SPRINGS URBAN RENEWAL AUTHORITY </w:t>
      </w:r>
    </w:p>
    <w:p w14:paraId="729A74F2" w14:textId="77777777" w:rsidR="005775C7" w:rsidRDefault="005775C7" w:rsidP="005775C7">
      <w:pPr>
        <w:widowControl/>
        <w:ind w:left="4320"/>
      </w:pPr>
    </w:p>
    <w:p w14:paraId="2A85516A" w14:textId="77777777" w:rsidR="005775C7" w:rsidRDefault="005775C7" w:rsidP="005775C7">
      <w:pPr>
        <w:widowControl/>
        <w:ind w:left="4320"/>
      </w:pPr>
    </w:p>
    <w:p w14:paraId="57911FC1" w14:textId="77777777" w:rsidR="005775C7" w:rsidRDefault="005775C7" w:rsidP="005775C7">
      <w:pPr>
        <w:widowControl/>
        <w:ind w:left="4320"/>
      </w:pPr>
    </w:p>
    <w:p w14:paraId="757C1D8E" w14:textId="77777777" w:rsidR="005775C7" w:rsidRDefault="005775C7" w:rsidP="005775C7">
      <w:pPr>
        <w:widowControl/>
        <w:ind w:left="4320"/>
      </w:pPr>
      <w:r>
        <w:t>By:</w:t>
      </w:r>
      <w:r>
        <w:tab/>
        <w:t>_____________________________</w:t>
      </w:r>
    </w:p>
    <w:p w14:paraId="3586C6C0" w14:textId="311769E8" w:rsidR="005775C7" w:rsidRDefault="005775C7" w:rsidP="005775C7">
      <w:pPr>
        <w:widowControl/>
        <w:ind w:left="4320"/>
      </w:pPr>
      <w:r>
        <w:tab/>
      </w:r>
      <w:r w:rsidR="00D25CBB">
        <w:t>Randle W. Case II</w:t>
      </w:r>
      <w:r>
        <w:t>, Chair</w:t>
      </w:r>
    </w:p>
    <w:p w14:paraId="0E837876" w14:textId="77777777" w:rsidR="005775C7" w:rsidRDefault="005775C7" w:rsidP="005775C7">
      <w:pPr>
        <w:widowControl/>
      </w:pPr>
    </w:p>
    <w:p w14:paraId="64B10FFF" w14:textId="77777777" w:rsidR="005775C7" w:rsidRDefault="005775C7" w:rsidP="005775C7">
      <w:pPr>
        <w:widowControl/>
      </w:pPr>
      <w:r>
        <w:t>ATTEST:</w:t>
      </w:r>
    </w:p>
    <w:p w14:paraId="77BF8E43" w14:textId="77777777" w:rsidR="005775C7" w:rsidRDefault="005775C7" w:rsidP="005775C7">
      <w:pPr>
        <w:widowControl/>
      </w:pPr>
    </w:p>
    <w:p w14:paraId="0AC19E5F" w14:textId="77777777" w:rsidR="005775C7" w:rsidRDefault="005775C7" w:rsidP="005775C7">
      <w:pPr>
        <w:widowControl/>
      </w:pPr>
    </w:p>
    <w:p w14:paraId="40E56A12" w14:textId="77777777" w:rsidR="005775C7" w:rsidRDefault="005775C7" w:rsidP="005775C7">
      <w:pPr>
        <w:widowControl/>
      </w:pPr>
      <w:r>
        <w:t>_____________________________</w:t>
      </w:r>
    </w:p>
    <w:p w14:paraId="3C22F9EC" w14:textId="77777777" w:rsidR="005775C7" w:rsidRDefault="005775C7" w:rsidP="005775C7">
      <w:pPr>
        <w:widowControl/>
      </w:pPr>
    </w:p>
    <w:p w14:paraId="24DAB438" w14:textId="77777777" w:rsidR="005775C7" w:rsidRDefault="005775C7" w:rsidP="005775C7">
      <w:pPr>
        <w:widowControl/>
      </w:pPr>
    </w:p>
    <w:p w14:paraId="754087E1" w14:textId="0BF67DA2" w:rsidR="005775C7" w:rsidRDefault="0027374B" w:rsidP="005775C7">
      <w:pPr>
        <w:widowControl/>
        <w:ind w:left="4320"/>
      </w:pPr>
      <w:r>
        <w:t>SNA DEVELOPMENT</w:t>
      </w:r>
      <w:r w:rsidR="005775C7">
        <w:t xml:space="preserve"> LLC</w:t>
      </w:r>
    </w:p>
    <w:p w14:paraId="47A9C424" w14:textId="77777777" w:rsidR="005775C7" w:rsidRDefault="005775C7" w:rsidP="005775C7">
      <w:pPr>
        <w:widowControl/>
        <w:ind w:left="4320"/>
      </w:pPr>
    </w:p>
    <w:p w14:paraId="56D6673A" w14:textId="77777777" w:rsidR="005775C7" w:rsidRDefault="005775C7" w:rsidP="005775C7">
      <w:pPr>
        <w:widowControl/>
        <w:ind w:left="4320"/>
      </w:pPr>
    </w:p>
    <w:p w14:paraId="7A430737" w14:textId="77777777" w:rsidR="005775C7" w:rsidRDefault="005775C7" w:rsidP="005775C7">
      <w:pPr>
        <w:widowControl/>
        <w:ind w:left="4320"/>
      </w:pPr>
    </w:p>
    <w:p w14:paraId="7878BF70" w14:textId="77777777" w:rsidR="005775C7" w:rsidRDefault="005775C7" w:rsidP="005775C7">
      <w:pPr>
        <w:widowControl/>
        <w:ind w:left="4320"/>
      </w:pPr>
      <w:r>
        <w:t>By:</w:t>
      </w:r>
      <w:r>
        <w:tab/>
        <w:t>______________________________</w:t>
      </w:r>
    </w:p>
    <w:p w14:paraId="4B5532A2" w14:textId="77777777" w:rsidR="005775C7" w:rsidRDefault="005775C7" w:rsidP="005775C7">
      <w:pPr>
        <w:widowControl/>
        <w:ind w:left="4320"/>
      </w:pPr>
      <w:r>
        <w:t>Name:</w:t>
      </w:r>
      <w:r>
        <w:tab/>
        <w:t>______________________________</w:t>
      </w:r>
    </w:p>
    <w:p w14:paraId="1E844FF0" w14:textId="77777777" w:rsidR="005775C7" w:rsidRDefault="005775C7" w:rsidP="005775C7">
      <w:pPr>
        <w:widowControl/>
        <w:ind w:left="4320"/>
      </w:pPr>
      <w:r>
        <w:t>Title:</w:t>
      </w:r>
      <w:r>
        <w:tab/>
        <w:t>______________________________</w:t>
      </w:r>
    </w:p>
    <w:p w14:paraId="54FB70EB" w14:textId="77777777" w:rsidR="005775C7" w:rsidRDefault="005775C7" w:rsidP="005775C7">
      <w:pPr>
        <w:widowControl/>
        <w:ind w:left="4320"/>
      </w:pPr>
    </w:p>
    <w:p w14:paraId="4D27D331" w14:textId="77777777" w:rsidR="005775C7" w:rsidRDefault="005775C7" w:rsidP="005775C7">
      <w:pPr>
        <w:widowControl/>
      </w:pPr>
      <w:r>
        <w:t>ATTEST:</w:t>
      </w:r>
    </w:p>
    <w:p w14:paraId="0BDDE741" w14:textId="77777777" w:rsidR="005775C7" w:rsidRDefault="005775C7" w:rsidP="005775C7">
      <w:pPr>
        <w:widowControl/>
      </w:pPr>
    </w:p>
    <w:p w14:paraId="5AFD6408" w14:textId="77777777" w:rsidR="005775C7" w:rsidRDefault="005775C7" w:rsidP="005775C7">
      <w:pPr>
        <w:widowControl/>
      </w:pPr>
    </w:p>
    <w:p w14:paraId="45F36252" w14:textId="77777777" w:rsidR="005775C7" w:rsidRDefault="005775C7" w:rsidP="005775C7">
      <w:pPr>
        <w:widowControl/>
      </w:pPr>
      <w:r>
        <w:t>_____________________________</w:t>
      </w:r>
    </w:p>
    <w:p w14:paraId="250FAE58" w14:textId="77777777" w:rsidR="005775C7" w:rsidRDefault="005775C7" w:rsidP="005775C7">
      <w:pPr>
        <w:widowControl/>
      </w:pPr>
    </w:p>
    <w:p w14:paraId="65A0358A" w14:textId="77777777" w:rsidR="005775C7" w:rsidRDefault="005775C7" w:rsidP="005775C7">
      <w:pPr>
        <w:widowControl/>
      </w:pPr>
    </w:p>
    <w:p w14:paraId="35BEB4CE" w14:textId="77777777" w:rsidR="005775C7" w:rsidRDefault="005775C7" w:rsidP="005775C7">
      <w:pPr>
        <w:widowControl/>
      </w:pPr>
    </w:p>
    <w:p w14:paraId="03E9D266" w14:textId="77777777" w:rsidR="001F4164" w:rsidRDefault="001F4164" w:rsidP="005775C7">
      <w:pPr>
        <w:widowControl/>
      </w:pPr>
    </w:p>
    <w:p w14:paraId="1F274C4B" w14:textId="77777777" w:rsidR="0027374B" w:rsidRDefault="0027374B" w:rsidP="005775C7">
      <w:pPr>
        <w:widowControl/>
      </w:pPr>
    </w:p>
    <w:p w14:paraId="4D99C826" w14:textId="77777777" w:rsidR="000273AD" w:rsidRPr="001F4164" w:rsidRDefault="000273AD" w:rsidP="002D0EE2">
      <w:pPr>
        <w:jc w:val="center"/>
      </w:pPr>
    </w:p>
    <w:sectPr w:rsidR="000273AD"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6209" w14:textId="77777777" w:rsidR="00503D84" w:rsidRDefault="00503D84" w:rsidP="009C5C1D">
      <w:r>
        <w:separator/>
      </w:r>
    </w:p>
  </w:endnote>
  <w:endnote w:type="continuationSeparator" w:id="0">
    <w:p w14:paraId="3B70A226" w14:textId="77777777" w:rsidR="00503D84" w:rsidRDefault="00503D84"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1F4164">
          <w:rPr>
            <w:noProof/>
          </w:rPr>
          <w:t>2</w:t>
        </w:r>
        <w:r>
          <w:rPr>
            <w:noProof/>
          </w:rPr>
          <w:fldChar w:fldCharType="end"/>
        </w:r>
      </w:p>
    </w:sdtContent>
  </w:sdt>
  <w:p w14:paraId="4517FE5A" w14:textId="77777777" w:rsidR="005775C7" w:rsidRDefault="005775C7">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D84C" w14:textId="77777777" w:rsidR="00503D84" w:rsidRDefault="00503D84" w:rsidP="009C5C1D">
      <w:r>
        <w:separator/>
      </w:r>
    </w:p>
  </w:footnote>
  <w:footnote w:type="continuationSeparator" w:id="0">
    <w:p w14:paraId="2CEC8B08" w14:textId="77777777" w:rsidR="00503D84" w:rsidRDefault="00503D84" w:rsidP="009C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C"/>
    <w:rsid w:val="00012E25"/>
    <w:rsid w:val="00022AE6"/>
    <w:rsid w:val="00024BDE"/>
    <w:rsid w:val="000273AD"/>
    <w:rsid w:val="0005672C"/>
    <w:rsid w:val="00076F44"/>
    <w:rsid w:val="00084C7B"/>
    <w:rsid w:val="00085476"/>
    <w:rsid w:val="00096FD1"/>
    <w:rsid w:val="000A396F"/>
    <w:rsid w:val="000A407D"/>
    <w:rsid w:val="000B282C"/>
    <w:rsid w:val="000F4991"/>
    <w:rsid w:val="000F6C31"/>
    <w:rsid w:val="00102618"/>
    <w:rsid w:val="00152852"/>
    <w:rsid w:val="0015345A"/>
    <w:rsid w:val="001574C4"/>
    <w:rsid w:val="00165AAF"/>
    <w:rsid w:val="00165DBF"/>
    <w:rsid w:val="001840DB"/>
    <w:rsid w:val="00184239"/>
    <w:rsid w:val="001857A3"/>
    <w:rsid w:val="001962E7"/>
    <w:rsid w:val="001A3DD9"/>
    <w:rsid w:val="001C07E6"/>
    <w:rsid w:val="001C29A1"/>
    <w:rsid w:val="001C43B1"/>
    <w:rsid w:val="001C51C9"/>
    <w:rsid w:val="001C6A70"/>
    <w:rsid w:val="001F4164"/>
    <w:rsid w:val="001F7CC3"/>
    <w:rsid w:val="0020411A"/>
    <w:rsid w:val="002122EC"/>
    <w:rsid w:val="00230EBD"/>
    <w:rsid w:val="00232295"/>
    <w:rsid w:val="00252433"/>
    <w:rsid w:val="002604CC"/>
    <w:rsid w:val="0027374B"/>
    <w:rsid w:val="00284BA9"/>
    <w:rsid w:val="002D0EE2"/>
    <w:rsid w:val="002F2CD0"/>
    <w:rsid w:val="002F78E9"/>
    <w:rsid w:val="00330521"/>
    <w:rsid w:val="003457C7"/>
    <w:rsid w:val="003575E0"/>
    <w:rsid w:val="0035780C"/>
    <w:rsid w:val="003609BB"/>
    <w:rsid w:val="00364D46"/>
    <w:rsid w:val="003776CD"/>
    <w:rsid w:val="003864DD"/>
    <w:rsid w:val="003B0554"/>
    <w:rsid w:val="003D26BE"/>
    <w:rsid w:val="003D6C17"/>
    <w:rsid w:val="003D77D9"/>
    <w:rsid w:val="003E7EF9"/>
    <w:rsid w:val="00410BD1"/>
    <w:rsid w:val="00416C3B"/>
    <w:rsid w:val="004345CE"/>
    <w:rsid w:val="004700F7"/>
    <w:rsid w:val="004771B9"/>
    <w:rsid w:val="00486A42"/>
    <w:rsid w:val="004B5BD2"/>
    <w:rsid w:val="004F156C"/>
    <w:rsid w:val="004F38AE"/>
    <w:rsid w:val="00503D84"/>
    <w:rsid w:val="005775C7"/>
    <w:rsid w:val="005B55D1"/>
    <w:rsid w:val="005E5BD4"/>
    <w:rsid w:val="005F2C24"/>
    <w:rsid w:val="00601B5B"/>
    <w:rsid w:val="00636A76"/>
    <w:rsid w:val="00680A33"/>
    <w:rsid w:val="00687929"/>
    <w:rsid w:val="00697CDB"/>
    <w:rsid w:val="006C6043"/>
    <w:rsid w:val="00705375"/>
    <w:rsid w:val="00705C51"/>
    <w:rsid w:val="00710D91"/>
    <w:rsid w:val="00735EB6"/>
    <w:rsid w:val="00746550"/>
    <w:rsid w:val="007504AC"/>
    <w:rsid w:val="00753A44"/>
    <w:rsid w:val="0076302B"/>
    <w:rsid w:val="0076336B"/>
    <w:rsid w:val="00776475"/>
    <w:rsid w:val="007822F1"/>
    <w:rsid w:val="00787A41"/>
    <w:rsid w:val="007945B9"/>
    <w:rsid w:val="007A0358"/>
    <w:rsid w:val="007A52E5"/>
    <w:rsid w:val="007A5EB0"/>
    <w:rsid w:val="007B44E0"/>
    <w:rsid w:val="007C2B09"/>
    <w:rsid w:val="007D1E92"/>
    <w:rsid w:val="007D47F5"/>
    <w:rsid w:val="007D50C1"/>
    <w:rsid w:val="00831977"/>
    <w:rsid w:val="00856455"/>
    <w:rsid w:val="0086422C"/>
    <w:rsid w:val="00873D6D"/>
    <w:rsid w:val="008C2483"/>
    <w:rsid w:val="008E4ED6"/>
    <w:rsid w:val="008F4CCB"/>
    <w:rsid w:val="008F66F9"/>
    <w:rsid w:val="0090103D"/>
    <w:rsid w:val="0091649B"/>
    <w:rsid w:val="00946DC4"/>
    <w:rsid w:val="00976558"/>
    <w:rsid w:val="00976717"/>
    <w:rsid w:val="009C5C1D"/>
    <w:rsid w:val="009C7C4D"/>
    <w:rsid w:val="009D524E"/>
    <w:rsid w:val="00A015B3"/>
    <w:rsid w:val="00A05ED4"/>
    <w:rsid w:val="00A41E3F"/>
    <w:rsid w:val="00A44CD5"/>
    <w:rsid w:val="00AA690F"/>
    <w:rsid w:val="00AA75F8"/>
    <w:rsid w:val="00B37174"/>
    <w:rsid w:val="00B53E95"/>
    <w:rsid w:val="00B646F9"/>
    <w:rsid w:val="00B755BB"/>
    <w:rsid w:val="00B85FE7"/>
    <w:rsid w:val="00BA0AFE"/>
    <w:rsid w:val="00BA2FD6"/>
    <w:rsid w:val="00BA4A2A"/>
    <w:rsid w:val="00BB776D"/>
    <w:rsid w:val="00BC005F"/>
    <w:rsid w:val="00BD2463"/>
    <w:rsid w:val="00BD3561"/>
    <w:rsid w:val="00C3000F"/>
    <w:rsid w:val="00C4350B"/>
    <w:rsid w:val="00C54362"/>
    <w:rsid w:val="00C769F9"/>
    <w:rsid w:val="00CA5060"/>
    <w:rsid w:val="00CB5065"/>
    <w:rsid w:val="00CB7D92"/>
    <w:rsid w:val="00CD58E6"/>
    <w:rsid w:val="00CE6934"/>
    <w:rsid w:val="00D2128D"/>
    <w:rsid w:val="00D25CBB"/>
    <w:rsid w:val="00D32E18"/>
    <w:rsid w:val="00D911BA"/>
    <w:rsid w:val="00D9736E"/>
    <w:rsid w:val="00DA4BE8"/>
    <w:rsid w:val="00DD4778"/>
    <w:rsid w:val="00DE1B83"/>
    <w:rsid w:val="00E01096"/>
    <w:rsid w:val="00E233A1"/>
    <w:rsid w:val="00E53D19"/>
    <w:rsid w:val="00E66FCD"/>
    <w:rsid w:val="00E6758C"/>
    <w:rsid w:val="00E67EE7"/>
    <w:rsid w:val="00E77B5E"/>
    <w:rsid w:val="00E82BFB"/>
    <w:rsid w:val="00EB1546"/>
    <w:rsid w:val="00EB40F2"/>
    <w:rsid w:val="00EC02BA"/>
    <w:rsid w:val="00EF0F7B"/>
    <w:rsid w:val="00EF605F"/>
    <w:rsid w:val="00F30570"/>
    <w:rsid w:val="00F31B57"/>
    <w:rsid w:val="00F54948"/>
    <w:rsid w:val="00F63BAF"/>
    <w:rsid w:val="00F77E73"/>
    <w:rsid w:val="00F848B5"/>
    <w:rsid w:val="00F955EF"/>
    <w:rsid w:val="00F96F19"/>
    <w:rsid w:val="00FC0D80"/>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873691428">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2021-09-19T18:14:00Z</dcterms:created>
  <dcterms:modified xsi:type="dcterms:W3CDTF">2021-09-19T18:14:00Z</dcterms:modified>
</cp:coreProperties>
</file>