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r w:rsidRPr="00621596">
        <w:rPr>
          <w:rFonts w:ascii="Times New Roman" w:hAnsi="Times New Roman"/>
          <w:szCs w:val="24"/>
        </w:rPr>
        <w:t>.</w:t>
      </w:r>
      <w:proofErr w:type="gramEnd"/>
      <w:r w:rsidRPr="00621596">
        <w:rPr>
          <w:rFonts w:ascii="Times New Roman" w:hAnsi="Times New Roman"/>
          <w:szCs w:val="24"/>
        </w:rPr>
        <w:t xml:space="preserve"> </w:t>
      </w:r>
      <w:r w:rsidR="00BD36EF">
        <w:rPr>
          <w:rFonts w:ascii="Times New Roman" w:hAnsi="Times New Roman"/>
          <w:b/>
          <w:szCs w:val="24"/>
          <w:u w:val="single"/>
        </w:rPr>
        <w:t>07</w:t>
      </w:r>
      <w:bookmarkStart w:id="0" w:name="_GoBack"/>
      <w:bookmarkEnd w:id="0"/>
      <w:r w:rsidR="00621596" w:rsidRPr="00621596">
        <w:rPr>
          <w:rFonts w:ascii="Times New Roman" w:hAnsi="Times New Roman"/>
          <w:b/>
          <w:szCs w:val="24"/>
          <w:u w:val="single"/>
        </w:rPr>
        <w:t>-18</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D032E9" w:rsidRPr="00D032E9">
        <w:rPr>
          <w:rFonts w:ascii="Times New Roman" w:hAnsi="Times New Roman"/>
          <w:b/>
          <w:szCs w:val="24"/>
        </w:rPr>
        <w:t xml:space="preserve">TAX INCREMENT REVENUE AGREEMENT </w:t>
      </w:r>
      <w:r w:rsidR="00C542B1">
        <w:rPr>
          <w:rFonts w:ascii="Times New Roman" w:hAnsi="Times New Roman"/>
          <w:b/>
          <w:szCs w:val="24"/>
        </w:rPr>
        <w:t xml:space="preserve">BETWEEN </w:t>
      </w:r>
      <w:r w:rsidR="00737AFF">
        <w:rPr>
          <w:rFonts w:ascii="Times New Roman" w:hAnsi="Times New Roman"/>
          <w:b/>
          <w:szCs w:val="24"/>
        </w:rPr>
        <w:t>EL PASO COUNTY, COLORADO</w:t>
      </w:r>
      <w:r w:rsidR="00093172">
        <w:rPr>
          <w:rFonts w:ascii="Times New Roman" w:hAnsi="Times New Roman"/>
          <w:b/>
          <w:szCs w:val="24"/>
        </w:rPr>
        <w:t xml:space="preserve"> </w:t>
      </w:r>
      <w:r w:rsidR="00C542B1">
        <w:rPr>
          <w:rFonts w:ascii="Times New Roman" w:hAnsi="Times New Roman"/>
          <w:b/>
          <w:szCs w:val="24"/>
        </w:rPr>
        <w:t xml:space="preserve">AND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IN CONNECTION WITH THE </w:t>
      </w:r>
      <w:r w:rsidR="00202D70">
        <w:rPr>
          <w:rFonts w:ascii="Times New Roman" w:hAnsi="Times New Roman"/>
          <w:b/>
          <w:szCs w:val="24"/>
        </w:rPr>
        <w:t>MUSEUM &amp; PARK</w:t>
      </w:r>
      <w:r w:rsidR="00246FA5">
        <w:rPr>
          <w:rFonts w:ascii="Times New Roman" w:hAnsi="Times New Roman"/>
          <w:b/>
          <w:szCs w:val="24"/>
        </w:rPr>
        <w:t xml:space="preserve"> </w:t>
      </w:r>
      <w:r w:rsidR="00AC41EB">
        <w:rPr>
          <w:rFonts w:ascii="Times New Roman" w:hAnsi="Times New Roman"/>
          <w:b/>
          <w:szCs w:val="24"/>
        </w:rPr>
        <w:t>URBAN RENEWAL PLAN</w:t>
      </w:r>
    </w:p>
    <w:p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w:t>
      </w:r>
      <w:r w:rsidR="005624AA">
        <w:rPr>
          <w:rFonts w:ascii="Times New Roman" w:hAnsi="Times New Roman"/>
        </w:rPr>
        <w:t xml:space="preserve">Colorado Springs Urban Renewal Authority (the “Authority”) has proposed </w:t>
      </w:r>
      <w:r w:rsidR="004A2D3B">
        <w:rPr>
          <w:rFonts w:ascii="Times New Roman" w:hAnsi="Times New Roman"/>
        </w:rPr>
        <w:t>an</w:t>
      </w:r>
      <w:r w:rsidR="004A2D3B" w:rsidRPr="004A2D3B">
        <w:rPr>
          <w:rFonts w:ascii="Times New Roman" w:hAnsi="Times New Roman"/>
        </w:rPr>
        <w:t xml:space="preserve"> urban renewal area in the downtown area of Colorado Springs</w:t>
      </w:r>
      <w:r w:rsidR="004A2D3B">
        <w:rPr>
          <w:rFonts w:ascii="Times New Roman" w:hAnsi="Times New Roman"/>
        </w:rPr>
        <w:t xml:space="preserve"> as more particularly described in the Museum &amp; Park</w:t>
      </w:r>
      <w:r w:rsidR="00246FA5" w:rsidRPr="00246FA5">
        <w:rPr>
          <w:rFonts w:ascii="Times New Roman" w:hAnsi="Times New Roman"/>
        </w:rPr>
        <w:t xml:space="preserve"> </w:t>
      </w:r>
      <w:r w:rsidR="004A2D3B">
        <w:rPr>
          <w:rFonts w:ascii="Times New Roman" w:hAnsi="Times New Roman"/>
        </w:rPr>
        <w:t>Urban Renewal Plan (the “Plan”)</w:t>
      </w:r>
      <w:r w:rsidR="00246FA5" w:rsidRPr="00246FA5">
        <w:rPr>
          <w:rFonts w:ascii="Times New Roman" w:hAnsi="Times New Roman"/>
        </w:rPr>
        <w:t xml:space="preserve">, </w:t>
      </w:r>
      <w:r w:rsidRPr="005032CA">
        <w:rPr>
          <w:rFonts w:ascii="Times New Roman" w:hAnsi="Times New Roman"/>
        </w:rPr>
        <w:t>under which</w:t>
      </w:r>
      <w:r w:rsidR="004A2D3B">
        <w:rPr>
          <w:rFonts w:ascii="Times New Roman" w:hAnsi="Times New Roman"/>
        </w:rPr>
        <w:t xml:space="preserve"> Plan</w:t>
      </w:r>
      <w:r w:rsidRPr="005032CA">
        <w:rPr>
          <w:rFonts w:ascii="Times New Roman" w:hAnsi="Times New Roman"/>
        </w:rPr>
        <w:t xml:space="preserve"> it is provided that within the urban renewal area, property tax increment and municipal sales tax increments </w:t>
      </w:r>
      <w:r w:rsidR="004A2D3B">
        <w:rPr>
          <w:rFonts w:ascii="Times New Roman" w:hAnsi="Times New Roman"/>
        </w:rPr>
        <w:t>will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w:t>
      </w:r>
      <w:r w:rsidR="00DD0039">
        <w:rPr>
          <w:rFonts w:ascii="Times New Roman" w:hAnsi="Times New Roman"/>
        </w:rPr>
        <w:t xml:space="preserve">(the “Act”) </w:t>
      </w:r>
      <w:r w:rsidRPr="005032CA">
        <w:rPr>
          <w:rFonts w:ascii="Times New Roman" w:hAnsi="Times New Roman"/>
        </w:rPr>
        <w:t>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rsidR="004A2D3B" w:rsidRDefault="004A2D3B" w:rsidP="005032CA">
      <w:pPr>
        <w:spacing w:after="240"/>
        <w:ind w:firstLine="720"/>
        <w:jc w:val="both"/>
        <w:rPr>
          <w:rFonts w:ascii="Times New Roman" w:hAnsi="Times New Roman"/>
        </w:rPr>
      </w:pPr>
      <w:r>
        <w:rPr>
          <w:rFonts w:ascii="Times New Roman" w:hAnsi="Times New Roman"/>
        </w:rPr>
        <w:t xml:space="preserve">WHEREAS, </w:t>
      </w:r>
      <w:r w:rsidR="005B34F9">
        <w:rPr>
          <w:rFonts w:ascii="Times New Roman" w:hAnsi="Times New Roman"/>
        </w:rPr>
        <w:t>p</w:t>
      </w:r>
      <w:r w:rsidR="005B34F9" w:rsidRPr="005B34F9">
        <w:rPr>
          <w:rFonts w:ascii="Times New Roman" w:hAnsi="Times New Roman"/>
        </w:rPr>
        <w:t xml:space="preserve">ursuant to C.R.S. § 31-25-107(9.5), </w:t>
      </w:r>
      <w:r w:rsidR="00B72D61">
        <w:rPr>
          <w:rFonts w:ascii="Times New Roman" w:hAnsi="Times New Roman"/>
        </w:rPr>
        <w:t>the Authority</w:t>
      </w:r>
      <w:r w:rsidR="005B34F9" w:rsidRPr="005B34F9">
        <w:rPr>
          <w:rFonts w:ascii="Times New Roman" w:hAnsi="Times New Roman"/>
        </w:rPr>
        <w:t xml:space="preserve"> has notified the Board of </w:t>
      </w:r>
      <w:r w:rsidR="00737AFF">
        <w:rPr>
          <w:rFonts w:ascii="Times New Roman" w:hAnsi="Times New Roman"/>
        </w:rPr>
        <w:t>County Commissioners</w:t>
      </w:r>
      <w:r w:rsidR="005B34F9">
        <w:rPr>
          <w:rFonts w:ascii="Times New Roman" w:hAnsi="Times New Roman"/>
        </w:rPr>
        <w:t xml:space="preserve"> of </w:t>
      </w:r>
      <w:r w:rsidR="00737AFF">
        <w:rPr>
          <w:rFonts w:ascii="Times New Roman" w:hAnsi="Times New Roman"/>
        </w:rPr>
        <w:t>El Paso County, Colorado</w:t>
      </w:r>
      <w:r w:rsidR="005B34F9" w:rsidRPr="005B34F9">
        <w:rPr>
          <w:rFonts w:ascii="Times New Roman" w:hAnsi="Times New Roman"/>
        </w:rPr>
        <w:t xml:space="preserve"> </w:t>
      </w:r>
      <w:r w:rsidR="005B34F9">
        <w:rPr>
          <w:rFonts w:ascii="Times New Roman" w:hAnsi="Times New Roman"/>
        </w:rPr>
        <w:t>(the “</w:t>
      </w:r>
      <w:r w:rsidR="00737AFF">
        <w:rPr>
          <w:rFonts w:ascii="Times New Roman" w:hAnsi="Times New Roman"/>
        </w:rPr>
        <w:t>County</w:t>
      </w:r>
      <w:r w:rsidR="005B34F9">
        <w:rPr>
          <w:rFonts w:ascii="Times New Roman" w:hAnsi="Times New Roman"/>
        </w:rPr>
        <w:t xml:space="preserve">”) of the proposed Plan and </w:t>
      </w:r>
      <w:r w:rsidR="005B34F9" w:rsidRPr="005B34F9">
        <w:rPr>
          <w:rFonts w:ascii="Times New Roman" w:hAnsi="Times New Roman"/>
        </w:rPr>
        <w:t>negotiate</w:t>
      </w:r>
      <w:r w:rsidR="005B34F9">
        <w:rPr>
          <w:rFonts w:ascii="Times New Roman" w:hAnsi="Times New Roman"/>
        </w:rPr>
        <w:t>d</w:t>
      </w:r>
      <w:r w:rsidR="005B34F9" w:rsidRPr="005B34F9">
        <w:rPr>
          <w:rFonts w:ascii="Times New Roman" w:hAnsi="Times New Roman"/>
        </w:rPr>
        <w:t xml:space="preserve"> an agreement governing the sharing of incremental tax revenue allocated to the special fund </w:t>
      </w:r>
      <w:r w:rsidR="005B34F9">
        <w:rPr>
          <w:rFonts w:ascii="Times New Roman" w:hAnsi="Times New Roman"/>
        </w:rPr>
        <w:t xml:space="preserve">to be </w:t>
      </w:r>
      <w:r w:rsidR="005B34F9" w:rsidRPr="005B34F9">
        <w:rPr>
          <w:rFonts w:ascii="Times New Roman" w:hAnsi="Times New Roman"/>
        </w:rPr>
        <w:t>established in accorda</w:t>
      </w:r>
      <w:r w:rsidR="005B34F9">
        <w:rPr>
          <w:rFonts w:ascii="Times New Roman" w:hAnsi="Times New Roman"/>
        </w:rPr>
        <w:t>nce with the Plan and the Act</w:t>
      </w:r>
      <w:r w:rsidR="006135D7">
        <w:rPr>
          <w:rFonts w:ascii="Times New Roman" w:hAnsi="Times New Roman"/>
        </w:rPr>
        <w:t xml:space="preserve"> in the form of the </w:t>
      </w:r>
      <w:r w:rsidR="006135D7" w:rsidRPr="006135D7">
        <w:rPr>
          <w:rFonts w:ascii="Times New Roman" w:hAnsi="Times New Roman"/>
        </w:rPr>
        <w:t xml:space="preserve">Tax Increment Revenue Agreement (the “Agreement”) between the </w:t>
      </w:r>
      <w:r w:rsidR="00737AFF">
        <w:rPr>
          <w:rFonts w:ascii="Times New Roman" w:hAnsi="Times New Roman"/>
        </w:rPr>
        <w:t>County</w:t>
      </w:r>
      <w:r w:rsidR="006135D7" w:rsidRPr="006135D7">
        <w:rPr>
          <w:rFonts w:ascii="Times New Roman" w:hAnsi="Times New Roman"/>
        </w:rPr>
        <w:t xml:space="preserve"> and the Authority</w:t>
      </w:r>
      <w:r w:rsidR="006135D7">
        <w:rPr>
          <w:rFonts w:ascii="Times New Roman" w:hAnsi="Times New Roman"/>
        </w:rPr>
        <w:t xml:space="preserve"> </w:t>
      </w:r>
      <w:r w:rsidR="006135D7" w:rsidRPr="006135D7">
        <w:rPr>
          <w:rFonts w:ascii="Times New Roman" w:hAnsi="Times New Roman"/>
        </w:rPr>
        <w:t xml:space="preserve">attached hereto as </w:t>
      </w:r>
      <w:r w:rsidR="006135D7" w:rsidRPr="006135D7">
        <w:rPr>
          <w:rFonts w:ascii="Times New Roman" w:hAnsi="Times New Roman"/>
          <w:u w:val="single"/>
        </w:rPr>
        <w:t>Exhibit A</w:t>
      </w:r>
      <w:r w:rsidR="005B34F9">
        <w:rPr>
          <w:rFonts w:ascii="Times New Roman" w:hAnsi="Times New Roman"/>
        </w:rPr>
        <w:t>;</w:t>
      </w:r>
      <w:r w:rsidR="00737AFF">
        <w:rPr>
          <w:rFonts w:ascii="Times New Roman" w:hAnsi="Times New Roman"/>
        </w:rPr>
        <w:t xml:space="preserve"> and</w:t>
      </w:r>
    </w:p>
    <w:p w:rsidR="00D87631"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135D7">
        <w:t>Agreement</w:t>
      </w:r>
      <w:r w:rsidR="00AC41EB">
        <w:t xml:space="preserve">, </w:t>
      </w:r>
      <w:r>
        <w:t xml:space="preserve">and determined that it furthers the goals and objectives of the </w:t>
      </w:r>
      <w:r w:rsidR="00AC41EB">
        <w:t>Authority and the Plan;</w:t>
      </w:r>
      <w:r w:rsidR="00DD0039">
        <w:t xml:space="preserve"> </w:t>
      </w:r>
    </w:p>
    <w:p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153848" w:rsidRPr="00153848">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D1548F">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and</w:t>
      </w:r>
      <w:r w:rsidR="00737AFF">
        <w:rPr>
          <w:rFonts w:ascii="Times New Roman" w:hAnsi="Times New Roman"/>
          <w:snapToGrid/>
          <w:szCs w:val="24"/>
        </w:rPr>
        <w:t>, subject to execution and delivery by the County,</w:t>
      </w:r>
      <w:r w:rsidR="00356FDB" w:rsidRPr="00356FDB">
        <w:rPr>
          <w:rFonts w:ascii="Times New Roman" w:hAnsi="Times New Roman"/>
          <w:snapToGrid/>
          <w:szCs w:val="24"/>
        </w:rPr>
        <w:t xml:space="preserve">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lastRenderedPageBreak/>
        <w:t>General Authorization.</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rsidR="00B72D61" w:rsidRDefault="00B72D61">
      <w:pPr>
        <w:widowControl/>
        <w:jc w:val="both"/>
        <w:rPr>
          <w:rFonts w:ascii="Times New Roman" w:hAnsi="Times New Roman"/>
          <w:caps/>
          <w:szCs w:val="24"/>
        </w:rPr>
        <w:sectPr w:rsidR="00B72D61"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rsidR="00B06C2B" w:rsidRDefault="00B06C2B">
      <w:pPr>
        <w:widowControl/>
        <w:jc w:val="both"/>
        <w:rPr>
          <w:rFonts w:ascii="Times New Roman" w:hAnsi="Times New Roman"/>
          <w:szCs w:val="24"/>
        </w:rPr>
      </w:pPr>
      <w:r>
        <w:rPr>
          <w:rFonts w:ascii="Times New Roman" w:hAnsi="Times New Roman"/>
          <w:caps/>
          <w:szCs w:val="24"/>
        </w:rPr>
        <w:lastRenderedPageBreak/>
        <w:tab/>
      </w:r>
      <w:proofErr w:type="gramStart"/>
      <w:r>
        <w:rPr>
          <w:rFonts w:ascii="Times New Roman" w:hAnsi="Times New Roman"/>
          <w:b/>
          <w:bCs/>
          <w:szCs w:val="24"/>
        </w:rPr>
        <w:t>ADOPTED</w:t>
      </w:r>
      <w:r>
        <w:rPr>
          <w:rFonts w:ascii="Times New Roman" w:hAnsi="Times New Roman"/>
          <w:szCs w:val="24"/>
        </w:rPr>
        <w:t xml:space="preserve"> the </w:t>
      </w:r>
      <w:r w:rsidR="005B34F9">
        <w:rPr>
          <w:rFonts w:ascii="Times New Roman" w:hAnsi="Times New Roman"/>
          <w:szCs w:val="24"/>
        </w:rPr>
        <w:t>14</w:t>
      </w:r>
      <w:r w:rsidR="00501B1C">
        <w:rPr>
          <w:rFonts w:ascii="Times New Roman" w:hAnsi="Times New Roman"/>
          <w:szCs w:val="24"/>
        </w:rPr>
        <w:t>th</w:t>
      </w:r>
      <w:r>
        <w:rPr>
          <w:rFonts w:ascii="Times New Roman" w:hAnsi="Times New Roman"/>
          <w:szCs w:val="24"/>
        </w:rPr>
        <w:t xml:space="preserve"> day of </w:t>
      </w:r>
      <w:r w:rsidR="005B34F9">
        <w:rPr>
          <w:rFonts w:ascii="Times New Roman" w:hAnsi="Times New Roman"/>
          <w:szCs w:val="24"/>
        </w:rPr>
        <w:t>November</w:t>
      </w:r>
      <w:r w:rsidR="00501B1C">
        <w:rPr>
          <w:rFonts w:ascii="Times New Roman" w:hAnsi="Times New Roman"/>
          <w:szCs w:val="24"/>
        </w:rPr>
        <w:t>, 201</w:t>
      </w:r>
      <w:r w:rsidR="005B34F9">
        <w:rPr>
          <w:rFonts w:ascii="Times New Roman" w:hAnsi="Times New Roman"/>
          <w:szCs w:val="24"/>
        </w:rPr>
        <w:t>8</w:t>
      </w:r>
      <w:r>
        <w:rPr>
          <w:rFonts w:ascii="Times New Roman" w:hAnsi="Times New Roman"/>
          <w:szCs w:val="24"/>
        </w:rPr>
        <w:t>.</w:t>
      </w:r>
      <w:proofErr w:type="gramEnd"/>
    </w:p>
    <w:p w:rsidR="00B06C2B" w:rsidRDefault="00B06C2B">
      <w:pPr>
        <w:spacing w:line="230" w:lineRule="auto"/>
        <w:rPr>
          <w:rFonts w:ascii="Times New Roman" w:hAnsi="Times New Roman"/>
          <w:szCs w:val="24"/>
        </w:rPr>
      </w:pPr>
    </w:p>
    <w:p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pPr>
        <w:spacing w:line="230" w:lineRule="auto"/>
        <w:ind w:firstLine="720"/>
        <w:rPr>
          <w:rFonts w:ascii="Times New Roman" w:hAnsi="Times New Roman"/>
          <w:szCs w:val="24"/>
        </w:rPr>
      </w:pPr>
    </w:p>
    <w:p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01B1C">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rsidR="00B06C2B" w:rsidRDefault="00B06C2B">
      <w:pPr>
        <w:spacing w:line="230" w:lineRule="auto"/>
        <w:rPr>
          <w:rFonts w:ascii="Times New Roman" w:hAnsi="Times New Roman"/>
          <w:szCs w:val="24"/>
        </w:rPr>
      </w:pPr>
      <w:r>
        <w:rPr>
          <w:rFonts w:ascii="Times New Roman" w:hAnsi="Times New Roman"/>
          <w:szCs w:val="24"/>
        </w:rPr>
        <w:t>ATTEST:</w:t>
      </w:r>
    </w:p>
    <w:p w:rsidR="00B06C2B" w:rsidRDefault="00B06C2B">
      <w:pPr>
        <w:spacing w:line="230" w:lineRule="auto"/>
        <w:rPr>
          <w:rFonts w:ascii="Times New Roman" w:hAnsi="Times New Roman"/>
          <w:szCs w:val="24"/>
        </w:rPr>
      </w:pPr>
    </w:p>
    <w:p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D1548F" w:rsidRDefault="00D1548F">
      <w:pPr>
        <w:widowControl/>
        <w:ind w:left="4320" w:hanging="4320"/>
        <w:jc w:val="both"/>
        <w:rPr>
          <w:rFonts w:ascii="Times New Roman" w:hAnsi="Times New Roman"/>
          <w:szCs w:val="24"/>
        </w:rPr>
        <w:sectPr w:rsidR="00D1548F" w:rsidSect="00396FAC">
          <w:endnotePr>
            <w:numFmt w:val="decimal"/>
          </w:endnotePr>
          <w:pgSz w:w="12240" w:h="15840" w:code="1"/>
          <w:pgMar w:top="1440" w:right="1440" w:bottom="1440" w:left="1440" w:header="1440" w:footer="720" w:gutter="0"/>
          <w:cols w:space="720"/>
          <w:noEndnote/>
          <w:titlePg/>
          <w:docGrid w:linePitch="326"/>
        </w:sectPr>
      </w:pPr>
    </w:p>
    <w:p w:rsidR="00D1548F" w:rsidRPr="00D1548F" w:rsidRDefault="00D1548F" w:rsidP="00D1548F">
      <w:pPr>
        <w:widowControl/>
        <w:ind w:left="4320" w:hanging="4320"/>
        <w:jc w:val="center"/>
        <w:rPr>
          <w:rFonts w:ascii="Times New Roman" w:hAnsi="Times New Roman"/>
          <w:szCs w:val="24"/>
          <w:u w:val="single"/>
        </w:rPr>
      </w:pPr>
      <w:r w:rsidRPr="00D1548F">
        <w:rPr>
          <w:rFonts w:ascii="Times New Roman" w:hAnsi="Times New Roman"/>
          <w:szCs w:val="24"/>
          <w:u w:val="single"/>
        </w:rPr>
        <w:lastRenderedPageBreak/>
        <w:t>Exhibit A</w:t>
      </w:r>
    </w:p>
    <w:p w:rsidR="00D1548F" w:rsidRDefault="00D1548F" w:rsidP="00D1548F">
      <w:pPr>
        <w:widowControl/>
        <w:ind w:left="4320" w:hanging="4320"/>
        <w:jc w:val="center"/>
        <w:rPr>
          <w:rFonts w:ascii="Times New Roman" w:hAnsi="Times New Roman"/>
          <w:szCs w:val="24"/>
        </w:rPr>
      </w:pPr>
    </w:p>
    <w:p w:rsidR="00D1548F" w:rsidRDefault="00D1548F" w:rsidP="00D1548F">
      <w:pPr>
        <w:widowControl/>
        <w:ind w:left="4320" w:hanging="4320"/>
        <w:jc w:val="center"/>
        <w:rPr>
          <w:rFonts w:ascii="Times New Roman" w:hAnsi="Times New Roman"/>
          <w:szCs w:val="24"/>
        </w:rPr>
      </w:pPr>
      <w:r w:rsidRPr="00D1548F">
        <w:rPr>
          <w:rFonts w:ascii="Times New Roman" w:hAnsi="Times New Roman"/>
          <w:szCs w:val="24"/>
        </w:rPr>
        <w:t xml:space="preserve">Tax Increment Revenue Agreement </w:t>
      </w:r>
    </w:p>
    <w:sectPr w:rsidR="00D1548F"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A0" w:rsidRDefault="006269A0">
      <w:r>
        <w:separator/>
      </w:r>
    </w:p>
  </w:endnote>
  <w:endnote w:type="continuationSeparator" w:id="0">
    <w:p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50029"/>
      <w:docPartObj>
        <w:docPartGallery w:val="Page Numbers (Bottom of Page)"/>
        <w:docPartUnique/>
      </w:docPartObj>
    </w:sdtPr>
    <w:sdtEndPr/>
    <w:sdtContent>
      <w:p w:rsidR="00FE60B9" w:rsidRDefault="00D1548F">
        <w:pPr>
          <w:pStyle w:val="Footer"/>
          <w:jc w:val="center"/>
        </w:pPr>
        <w:r>
          <w:fldChar w:fldCharType="begin"/>
        </w:r>
        <w:r>
          <w:instrText xml:space="preserve"> PAGE   \* MERGEFORMAT </w:instrText>
        </w:r>
        <w:r>
          <w:fldChar w:fldCharType="separate"/>
        </w:r>
        <w:r w:rsidR="00BD36EF">
          <w:rPr>
            <w:noProof/>
          </w:rPr>
          <w:t>2</w:t>
        </w:r>
        <w:r>
          <w:rPr>
            <w:noProof/>
          </w:rPr>
          <w:fldChar w:fldCharType="end"/>
        </w:r>
      </w:p>
    </w:sdtContent>
  </w:sdt>
  <w:p w:rsidR="00FE60B9" w:rsidRDefault="00FE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A0" w:rsidRDefault="006269A0">
      <w:r>
        <w:separator/>
      </w:r>
    </w:p>
  </w:footnote>
  <w:footnote w:type="continuationSeparator" w:id="0">
    <w:p w:rsidR="006269A0" w:rsidRDefault="0062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7C82"/>
    <w:rsid w:val="0003241C"/>
    <w:rsid w:val="00076DDE"/>
    <w:rsid w:val="00093172"/>
    <w:rsid w:val="0009658E"/>
    <w:rsid w:val="000E4EAE"/>
    <w:rsid w:val="00123691"/>
    <w:rsid w:val="00127890"/>
    <w:rsid w:val="00153848"/>
    <w:rsid w:val="00161C33"/>
    <w:rsid w:val="00175061"/>
    <w:rsid w:val="00175A84"/>
    <w:rsid w:val="00190EC7"/>
    <w:rsid w:val="001C2E77"/>
    <w:rsid w:val="001C5DF4"/>
    <w:rsid w:val="001F539D"/>
    <w:rsid w:val="00202D70"/>
    <w:rsid w:val="00236792"/>
    <w:rsid w:val="00246FA5"/>
    <w:rsid w:val="002518F0"/>
    <w:rsid w:val="00287659"/>
    <w:rsid w:val="00296B28"/>
    <w:rsid w:val="002B185F"/>
    <w:rsid w:val="00356FDB"/>
    <w:rsid w:val="00384F21"/>
    <w:rsid w:val="003932F0"/>
    <w:rsid w:val="00396FAC"/>
    <w:rsid w:val="003E6BD9"/>
    <w:rsid w:val="003F039E"/>
    <w:rsid w:val="004353C7"/>
    <w:rsid w:val="00453948"/>
    <w:rsid w:val="004A2D3B"/>
    <w:rsid w:val="004F6C41"/>
    <w:rsid w:val="00501B1C"/>
    <w:rsid w:val="005032CA"/>
    <w:rsid w:val="00520D4F"/>
    <w:rsid w:val="0056115A"/>
    <w:rsid w:val="005624AA"/>
    <w:rsid w:val="00591E33"/>
    <w:rsid w:val="005B013E"/>
    <w:rsid w:val="005B34F9"/>
    <w:rsid w:val="005D5843"/>
    <w:rsid w:val="005F1AF7"/>
    <w:rsid w:val="006135D7"/>
    <w:rsid w:val="00621596"/>
    <w:rsid w:val="006269A0"/>
    <w:rsid w:val="00737AFF"/>
    <w:rsid w:val="0077750A"/>
    <w:rsid w:val="00785309"/>
    <w:rsid w:val="007955D5"/>
    <w:rsid w:val="007F6DA9"/>
    <w:rsid w:val="008A25B4"/>
    <w:rsid w:val="008D341D"/>
    <w:rsid w:val="00952406"/>
    <w:rsid w:val="00A20CF5"/>
    <w:rsid w:val="00AC41EB"/>
    <w:rsid w:val="00B06C2B"/>
    <w:rsid w:val="00B72D61"/>
    <w:rsid w:val="00BA6C6A"/>
    <w:rsid w:val="00BD36EF"/>
    <w:rsid w:val="00C110F7"/>
    <w:rsid w:val="00C542B1"/>
    <w:rsid w:val="00D032E9"/>
    <w:rsid w:val="00D1548F"/>
    <w:rsid w:val="00D44227"/>
    <w:rsid w:val="00D63DD6"/>
    <w:rsid w:val="00D87631"/>
    <w:rsid w:val="00DD0039"/>
    <w:rsid w:val="00DD1F49"/>
    <w:rsid w:val="00EE1C0E"/>
    <w:rsid w:val="00EE35A2"/>
    <w:rsid w:val="00EE7492"/>
    <w:rsid w:val="00EF5531"/>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2018-11-14T15:38:00Z</dcterms:created>
  <dcterms:modified xsi:type="dcterms:W3CDTF">2018-11-14T16:39:00Z</dcterms:modified>
  <cp:version/>
</cp:coreProperties>
</file>